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468661"/>
        <w:docPartObj>
          <w:docPartGallery w:val="Cover Pages"/>
          <w:docPartUnique/>
        </w:docPartObj>
      </w:sdtPr>
      <w:sdtEndPr>
        <w:rPr>
          <w:b/>
          <w:noProof/>
          <w:sz w:val="28"/>
          <w:szCs w:val="28"/>
        </w:rPr>
      </w:sdtEndPr>
      <w:sdtContent>
        <w:p w:rsidR="00E1678A" w:rsidRDefault="00E1678A"/>
        <w:p w:rsidR="00E1678A" w:rsidRDefault="00E80E2A">
          <w:r w:rsidRPr="00E80E2A">
            <w:rPr>
              <w:noProof/>
              <w:lang w:eastAsia="zh-TW"/>
            </w:rPr>
            <w:pict>
              <v:group id="_x0000_s1047" style="position:absolute;left:0;text-align:left;margin-left:0;margin-top:0;width:467.95pt;height:351pt;z-index:251661312;mso-width-percent:1000;mso-position-horizontal:center;mso-position-horizontal-relative:margin;mso-position-vertical:top;mso-position-vertical-relative:margin;mso-width-percent:1000;mso-width-relative:margin;mso-height-relative:margin" coordorigin="1800,1440" coordsize="8639,9072" o:allowincell="f">
                <v:rect id="_x0000_s1048"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48" inset="18pt,,108pt,0">
                    <w:txbxContent>
                      <w:sdt>
                        <w:sdtPr>
                          <w:rPr>
                            <w:rFonts w:ascii="SWRomns" w:eastAsiaTheme="majorEastAsia" w:hAnsi="SWRomns" w:cstheme="majorBidi"/>
                            <w:sz w:val="84"/>
                            <w:szCs w:val="84"/>
                          </w:rPr>
                          <w:alias w:val="Title"/>
                          <w:id w:val="27103829"/>
                          <w:placeholder>
                            <w:docPart w:val="36ED726922DE4337ACA2997015A7FF22"/>
                          </w:placeholder>
                          <w:dataBinding w:prefixMappings="xmlns:ns0='http://schemas.openxmlformats.org/package/2006/metadata/core-properties' xmlns:ns1='http://purl.org/dc/elements/1.1/'" w:xpath="/ns0:coreProperties[1]/ns1:title[1]" w:storeItemID="{6C3C8BC8-F283-45AE-878A-BAB7291924A1}"/>
                          <w:text/>
                        </w:sdtPr>
                        <w:sdtContent>
                          <w:p w:rsidR="00921B94" w:rsidRDefault="00921B94" w:rsidP="00E1678A">
                            <w:pPr>
                              <w:pStyle w:val="a8"/>
                              <w:jc w:val="both"/>
                              <w:rPr>
                                <w:rFonts w:asciiTheme="majorHAnsi" w:eastAsiaTheme="majorEastAsia" w:hAnsiTheme="majorHAnsi" w:cstheme="majorBidi"/>
                                <w:sz w:val="84"/>
                                <w:szCs w:val="84"/>
                              </w:rPr>
                            </w:pPr>
                            <w:r>
                              <w:rPr>
                                <w:rFonts w:ascii="SWRomns" w:eastAsiaTheme="majorEastAsia" w:hAnsi="SWRomns" w:cstheme="majorBidi" w:hint="eastAsia"/>
                                <w:sz w:val="84"/>
                                <w:szCs w:val="84"/>
                                <w:lang w:eastAsia="ja-JP"/>
                              </w:rPr>
                              <w:t>A MODEL TO VALUE CREDIT DEFAULT SWAPS</w:t>
                            </w:r>
                          </w:p>
                        </w:sdtContent>
                      </w:sdt>
                    </w:txbxContent>
                  </v:textbox>
                </v:rect>
                <v:group id="_x0000_s1049"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0" type="#_x0000_t55" style="position:absolute;left:11101;top:9410;width:682;height:590" adj="7304" fillcolor="#4f81bd [3204]" stroked="f" strokecolor="white [3212]">
                    <v:fill color2="#243f60 [1604]" angle="-135" focus="100%" type="gradient"/>
                  </v:shape>
                  <v:shape id="_x0000_s1051" type="#_x0000_t55" style="position:absolute;left:10659;top:9410;width:682;height:590" adj="7304" fillcolor="#4f81bd [3204]" stroked="f" strokecolor="white [3212]">
                    <v:fill color2="#243f60 [1604]" angle="-135" focus="100%" type="gradient"/>
                  </v:shape>
                  <v:shape id="_x0000_s1052" type="#_x0000_t55" style="position:absolute;left:10217;top:9410;width:682;height:590" adj="7304" fillcolor="#4f81bd [3204]" stroked="f" strokecolor="white [3212]">
                    <v:fill color2="#243f60 [1604]" angle="-135" focus="100%" type="gradient"/>
                  </v:shape>
                </v:group>
                <w10:wrap anchorx="margin" anchory="margin"/>
              </v:group>
            </w:pict>
          </w:r>
        </w:p>
        <w:p w:rsidR="00E1678A" w:rsidRDefault="00E80E2A">
          <w:pPr>
            <w:widowControl/>
            <w:jc w:val="left"/>
            <w:rPr>
              <w:b/>
              <w:noProof/>
              <w:sz w:val="28"/>
              <w:szCs w:val="28"/>
            </w:rPr>
          </w:pPr>
          <w:r w:rsidRPr="00E80E2A">
            <w:rPr>
              <w:noProof/>
              <w:lang w:eastAsia="zh-TW"/>
            </w:rPr>
            <w:pict>
              <v:group id="_x0000_s1044" style="position:absolute;margin-left:0;margin-top:363pt;width:467.95pt;height:291.45pt;z-index:251660288;mso-width-percent:1000;mso-height-percent:450;mso-position-horizontal-relative:margin;mso-position-vertical-relative:margin;mso-width-percent:1000;mso-height-percent:450;mso-width-relative:margin;mso-height-relative:margin" coordorigin="1800,10512" coordsize="8639,3888" o:allowincell="f">
                <v:rect id="_x0000_s1045"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45" inset="0">
                    <w:txbxContent>
                      <w:sdt>
                        <w:sdtPr>
                          <w:rPr>
                            <w:rFonts w:ascii="Cambria" w:eastAsiaTheme="minorEastAsia" w:hAnsi="Cambria" w:cstheme="minorBidi"/>
                            <w:bCs/>
                            <w:kern w:val="0"/>
                            <w:sz w:val="24"/>
                            <w:szCs w:val="24"/>
                            <w:lang w:eastAsia="en-US"/>
                          </w:rPr>
                          <w:alias w:val="Company"/>
                          <w:id w:val="27103830"/>
                          <w:placeholder>
                            <w:docPart w:val="D1805BD7A7374A73A2D0FD46C0DCCF87"/>
                          </w:placeholder>
                          <w:dataBinding w:prefixMappings="xmlns:ns0='http://schemas.openxmlformats.org/officeDocument/2006/extended-properties'" w:xpath="/ns0:Properties[1]/ns0:Company[1]" w:storeItemID="{6668398D-A668-4E3E-A5EB-62B293D839F1}"/>
                          <w:text/>
                        </w:sdtPr>
                        <w:sdtContent>
                          <w:p w:rsidR="00921B94" w:rsidRPr="007E0C1A" w:rsidRDefault="00921B94">
                            <w:pPr>
                              <w:jc w:val="right"/>
                              <w:rPr>
                                <w:rFonts w:ascii="Cambria" w:hAnsi="Cambria" w:cstheme="minorBidi"/>
                                <w:bCs/>
                                <w:color w:val="7BA0CD" w:themeColor="accent1" w:themeTint="BF"/>
                                <w:spacing w:val="60"/>
                                <w:sz w:val="24"/>
                                <w:szCs w:val="24"/>
                              </w:rPr>
                            </w:pPr>
                            <w:proofErr w:type="spellStart"/>
                            <w:r>
                              <w:rPr>
                                <w:rFonts w:ascii="Cambria" w:eastAsiaTheme="minorEastAsia" w:hAnsi="Cambria" w:cstheme="minorBidi" w:hint="eastAsia"/>
                                <w:bCs/>
                                <w:kern w:val="0"/>
                                <w:sz w:val="24"/>
                                <w:szCs w:val="24"/>
                              </w:rPr>
                              <w:t>Mälardalen</w:t>
                            </w:r>
                            <w:proofErr w:type="spellEnd"/>
                            <w:r>
                              <w:rPr>
                                <w:rFonts w:ascii="Cambria" w:eastAsiaTheme="minorEastAsia" w:hAnsi="Cambria" w:cstheme="minorBidi" w:hint="eastAsia"/>
                                <w:bCs/>
                                <w:kern w:val="0"/>
                                <w:sz w:val="24"/>
                                <w:szCs w:val="24"/>
                              </w:rPr>
                              <w:t xml:space="preserve"> University</w:t>
                            </w:r>
                          </w:p>
                        </w:sdtContent>
                      </w:sdt>
                      <w:sdt>
                        <w:sdtPr>
                          <w:rPr>
                            <w:rFonts w:ascii="Cambria" w:hAnsi="Cambria" w:cstheme="minorBidi"/>
                            <w:bCs/>
                            <w:color w:val="000000" w:themeColor="text1"/>
                            <w:spacing w:val="60"/>
                            <w:sz w:val="24"/>
                            <w:szCs w:val="24"/>
                          </w:rPr>
                          <w:alias w:val="Address"/>
                          <w:id w:val="27103831"/>
                          <w:placeholder>
                            <w:docPart w:val="F24EF415CCB743E281F0032AB09D00C3"/>
                          </w:placeholder>
                          <w:dataBinding w:prefixMappings="xmlns:ns0='http://schemas.microsoft.com/office/2006/coverPageProps'" w:xpath="/ns0:CoverPageProperties[1]/ns0:CompanyAddress[1]" w:storeItemID="{55AF091B-3C7A-41E3-B477-F2FDAA23CFDA}"/>
                          <w:text w:multiLine="1"/>
                        </w:sdtPr>
                        <w:sdtContent>
                          <w:p w:rsidR="00921B94" w:rsidRPr="007E0C1A" w:rsidRDefault="00921B94">
                            <w:pPr>
                              <w:jc w:val="right"/>
                              <w:rPr>
                                <w:rFonts w:ascii="Cambria" w:hAnsi="Cambria" w:cstheme="minorBidi"/>
                                <w:bCs/>
                                <w:color w:val="7BA0CD" w:themeColor="accent1" w:themeTint="BF"/>
                                <w:spacing w:val="60"/>
                                <w:sz w:val="24"/>
                                <w:szCs w:val="24"/>
                              </w:rPr>
                            </w:pPr>
                            <w:r w:rsidRPr="007E0C1A">
                              <w:rPr>
                                <w:rFonts w:ascii="Cambria" w:hAnsi="Cambria" w:cstheme="minorBidi"/>
                                <w:bCs/>
                                <w:color w:val="000000" w:themeColor="text1"/>
                                <w:spacing w:val="60"/>
                                <w:sz w:val="24"/>
                                <w:szCs w:val="24"/>
                              </w:rPr>
                              <w:t>Instructor: Jan Roman</w:t>
                            </w:r>
                          </w:p>
                        </w:sdtContent>
                      </w:sdt>
                      <w:sdt>
                        <w:sdtPr>
                          <w:rPr>
                            <w:rFonts w:ascii="Cambria" w:eastAsiaTheme="minorEastAsia" w:hAnsi="Cambria" w:cstheme="minorBidi"/>
                            <w:bCs/>
                            <w:kern w:val="0"/>
                            <w:sz w:val="24"/>
                            <w:szCs w:val="24"/>
                            <w:lang w:eastAsia="en-US"/>
                          </w:rPr>
                          <w:alias w:val="Phone"/>
                          <w:id w:val="27103832"/>
                          <w:dataBinding w:prefixMappings="xmlns:ns0='http://schemas.microsoft.com/office/2006/coverPageProps'" w:xpath="/ns0:CoverPageProperties[1]/ns0:CompanyPhone[1]" w:storeItemID="{55AF091B-3C7A-41E3-B477-F2FDAA23CFDA}"/>
                          <w:text/>
                        </w:sdtPr>
                        <w:sdtContent>
                          <w:p w:rsidR="00921B94" w:rsidRPr="007E0C1A" w:rsidRDefault="00921B94">
                            <w:pPr>
                              <w:jc w:val="right"/>
                              <w:rPr>
                                <w:rFonts w:ascii="Cambria" w:hAnsi="Cambria" w:cstheme="minorBidi"/>
                                <w:bCs/>
                                <w:color w:val="7BA0CD" w:themeColor="accent1" w:themeTint="BF"/>
                                <w:spacing w:val="60"/>
                                <w:sz w:val="24"/>
                                <w:szCs w:val="24"/>
                              </w:rPr>
                            </w:pPr>
                            <w:r w:rsidRPr="007E0C1A">
                              <w:rPr>
                                <w:rFonts w:ascii="Cambria" w:eastAsiaTheme="minorEastAsia" w:hAnsi="Cambria" w:cstheme="minorBidi"/>
                                <w:bCs/>
                                <w:kern w:val="0"/>
                                <w:sz w:val="24"/>
                                <w:szCs w:val="24"/>
                                <w:lang w:eastAsia="en-US"/>
                              </w:rPr>
                              <w:t xml:space="preserve">Group Members: Jose </w:t>
                            </w:r>
                            <w:proofErr w:type="spellStart"/>
                            <w:r w:rsidRPr="007E0C1A">
                              <w:rPr>
                                <w:rFonts w:ascii="Cambria" w:eastAsiaTheme="minorEastAsia" w:hAnsi="Cambria" w:cstheme="minorBidi"/>
                                <w:bCs/>
                                <w:kern w:val="0"/>
                                <w:sz w:val="24"/>
                                <w:szCs w:val="24"/>
                                <w:lang w:eastAsia="en-US"/>
                              </w:rPr>
                              <w:t>Arreola</w:t>
                            </w:r>
                            <w:proofErr w:type="spellEnd"/>
                            <w:r w:rsidRPr="007E0C1A">
                              <w:rPr>
                                <w:rFonts w:ascii="Cambria" w:eastAsiaTheme="minorEastAsia" w:hAnsi="Cambria" w:cstheme="minorBidi"/>
                                <w:bCs/>
                                <w:kern w:val="0"/>
                                <w:sz w:val="24"/>
                                <w:szCs w:val="24"/>
                                <w:lang w:eastAsia="en-US"/>
                              </w:rPr>
                              <w:t xml:space="preserve"> </w:t>
                            </w:r>
                            <w:proofErr w:type="spellStart"/>
                            <w:r w:rsidRPr="007E0C1A">
                              <w:rPr>
                                <w:rFonts w:ascii="Cambria" w:eastAsiaTheme="minorEastAsia" w:hAnsi="Cambria" w:cstheme="minorBidi"/>
                                <w:bCs/>
                                <w:kern w:val="0"/>
                                <w:sz w:val="24"/>
                                <w:szCs w:val="24"/>
                                <w:lang w:eastAsia="en-US"/>
                              </w:rPr>
                              <w:t>Hernandez</w:t>
                            </w:r>
                            <w:proofErr w:type="gramStart"/>
                            <w:r w:rsidRPr="007E0C1A">
                              <w:rPr>
                                <w:rFonts w:ascii="Cambria" w:eastAsiaTheme="minorEastAsia" w:hAnsi="Cambria" w:cstheme="minorBidi"/>
                                <w:bCs/>
                                <w:kern w:val="0"/>
                                <w:sz w:val="24"/>
                                <w:szCs w:val="24"/>
                                <w:lang w:eastAsia="en-US"/>
                              </w:rPr>
                              <w:t>,Vlad</w:t>
                            </w:r>
                            <w:proofErr w:type="spellEnd"/>
                            <w:proofErr w:type="gramEnd"/>
                            <w:r w:rsidRPr="007E0C1A">
                              <w:rPr>
                                <w:rFonts w:ascii="Cambria" w:eastAsiaTheme="minorEastAsia" w:hAnsi="Cambria" w:cstheme="minorBidi"/>
                                <w:bCs/>
                                <w:kern w:val="0"/>
                                <w:sz w:val="24"/>
                                <w:szCs w:val="24"/>
                                <w:lang w:eastAsia="en-US"/>
                              </w:rPr>
                              <w:t xml:space="preserve"> </w:t>
                            </w:r>
                            <w:proofErr w:type="spellStart"/>
                            <w:r w:rsidRPr="007E0C1A">
                              <w:rPr>
                                <w:rFonts w:ascii="Cambria" w:eastAsiaTheme="minorEastAsia" w:hAnsi="Cambria" w:cstheme="minorBidi"/>
                                <w:bCs/>
                                <w:kern w:val="0"/>
                                <w:sz w:val="24"/>
                                <w:szCs w:val="24"/>
                                <w:lang w:eastAsia="en-US"/>
                              </w:rPr>
                              <w:t>Tasbulatov</w:t>
                            </w:r>
                            <w:proofErr w:type="spellEnd"/>
                            <w:r w:rsidRPr="007E0C1A">
                              <w:rPr>
                                <w:rFonts w:ascii="Cambria" w:eastAsiaTheme="minorEastAsia" w:hAnsi="Cambria" w:cstheme="minorBidi"/>
                                <w:bCs/>
                                <w:kern w:val="0"/>
                                <w:sz w:val="24"/>
                                <w:szCs w:val="24"/>
                                <w:lang w:eastAsia="en-US"/>
                              </w:rPr>
                              <w:t>, George Nick</w:t>
                            </w:r>
                          </w:p>
                        </w:sdtContent>
                      </w:sdt>
                      <w:sdt>
                        <w:sdtPr>
                          <w:rPr>
                            <w:rFonts w:ascii="Cambria" w:hAnsi="Cambria"/>
                            <w:bCs/>
                            <w:sz w:val="24"/>
                            <w:szCs w:val="24"/>
                          </w:rPr>
                          <w:alias w:val="Fax"/>
                          <w:id w:val="27103833"/>
                          <w:dataBinding w:prefixMappings="xmlns:ns0='http://schemas.microsoft.com/office/2006/coverPageProps'" w:xpath="/ns0:CoverPageProperties[1]/ns0:CompanyFax[1]" w:storeItemID="{55AF091B-3C7A-41E3-B477-F2FDAA23CFDA}"/>
                          <w:text/>
                        </w:sdtPr>
                        <w:sdtContent>
                          <w:p w:rsidR="00921B94" w:rsidRPr="007E0C1A" w:rsidRDefault="00921B94">
                            <w:pPr>
                              <w:jc w:val="right"/>
                              <w:rPr>
                                <w:rFonts w:ascii="Cambria" w:hAnsi="Cambria" w:cstheme="minorBidi"/>
                                <w:bCs/>
                                <w:color w:val="7BA0CD" w:themeColor="accent1" w:themeTint="BF"/>
                                <w:spacing w:val="60"/>
                                <w:sz w:val="24"/>
                                <w:szCs w:val="24"/>
                              </w:rPr>
                            </w:pPr>
                            <w:proofErr w:type="spellStart"/>
                            <w:r w:rsidRPr="007E0C1A">
                              <w:rPr>
                                <w:rFonts w:ascii="Cambria" w:hAnsi="Cambria"/>
                                <w:bCs/>
                                <w:sz w:val="24"/>
                                <w:szCs w:val="24"/>
                              </w:rPr>
                              <w:t>Västerås</w:t>
                            </w:r>
                            <w:proofErr w:type="gramStart"/>
                            <w:r w:rsidRPr="007E0C1A">
                              <w:rPr>
                                <w:rFonts w:ascii="Cambria" w:hAnsi="Cambria"/>
                                <w:bCs/>
                                <w:sz w:val="24"/>
                                <w:szCs w:val="24"/>
                              </w:rPr>
                              <w:t>,Sweden</w:t>
                            </w:r>
                            <w:proofErr w:type="spellEnd"/>
                            <w:proofErr w:type="gramEnd"/>
                            <w:r w:rsidRPr="007E0C1A">
                              <w:rPr>
                                <w:rFonts w:ascii="Cambria" w:hAnsi="Cambria"/>
                                <w:bCs/>
                                <w:sz w:val="24"/>
                                <w:szCs w:val="24"/>
                              </w:rPr>
                              <w:t xml:space="preserve"> </w:t>
                            </w:r>
                          </w:p>
                        </w:sdtContent>
                      </w:sdt>
                      <w:sdt>
                        <w:sdtPr>
                          <w:rPr>
                            <w:rFonts w:ascii="Cambria" w:hAnsi="Cambria" w:cstheme="minorBidi"/>
                            <w:bCs/>
                            <w:color w:val="000000" w:themeColor="text1"/>
                            <w:spacing w:val="60"/>
                            <w:sz w:val="24"/>
                            <w:szCs w:val="24"/>
                          </w:rPr>
                          <w:alias w:val="Date"/>
                          <w:id w:val="27103834"/>
                          <w:dataBinding w:prefixMappings="xmlns:ns0='http://schemas.microsoft.com/office/2006/coverPageProps'" w:xpath="/ns0:CoverPageProperties[1]/ns0:PublishDate[1]" w:storeItemID="{55AF091B-3C7A-41E3-B477-F2FDAA23CFDA}"/>
                          <w:date w:fullDate="2010-12-10T00:00:00Z">
                            <w:dateFormat w:val="M/d/yyyy"/>
                            <w:lid w:val="en-US"/>
                            <w:storeMappedDataAs w:val="dateTime"/>
                            <w:calendar w:val="gregorian"/>
                          </w:date>
                        </w:sdtPr>
                        <w:sdtContent>
                          <w:p w:rsidR="00921B94" w:rsidRPr="00E1678A" w:rsidRDefault="00921B94">
                            <w:pPr>
                              <w:jc w:val="right"/>
                              <w:rPr>
                                <w:rFonts w:cstheme="minorBidi"/>
                                <w:bCs/>
                                <w:color w:val="000000" w:themeColor="text1"/>
                                <w:spacing w:val="60"/>
                                <w:sz w:val="20"/>
                                <w:szCs w:val="20"/>
                              </w:rPr>
                            </w:pPr>
                            <w:r w:rsidRPr="007E0C1A">
                              <w:rPr>
                                <w:rFonts w:ascii="Cambria" w:hAnsi="Cambria" w:cstheme="minorBidi"/>
                                <w:bCs/>
                                <w:color w:val="000000" w:themeColor="text1"/>
                                <w:spacing w:val="60"/>
                                <w:sz w:val="24"/>
                                <w:szCs w:val="24"/>
                              </w:rPr>
                              <w:t>12/10/2010</w:t>
                            </w:r>
                          </w:p>
                        </w:sdtContent>
                      </w:sdt>
                    </w:txbxContent>
                  </v:textbox>
                </v:rect>
                <v:rect id="_x0000_s1046"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46">
                    <w:txbxContent>
                      <w:p w:rsidR="00921B94" w:rsidRPr="00371889" w:rsidRDefault="00921B94" w:rsidP="00E1678A">
                        <w:pPr>
                          <w:pStyle w:val="a8"/>
                          <w:jc w:val="both"/>
                          <w:rPr>
                            <w:rFonts w:ascii="Times New Roman" w:hAnsi="Times New Roman" w:cs="Times New Roman"/>
                            <w:sz w:val="28"/>
                            <w:szCs w:val="28"/>
                            <w:lang w:eastAsia="ja-JP"/>
                          </w:rPr>
                        </w:pPr>
                        <w:sdt>
                          <w:sdtPr>
                            <w:rPr>
                              <w:rFonts w:ascii="Times New Roman" w:hAnsi="Times New Roman" w:cs="Times New Roman"/>
                              <w:color w:val="000000" w:themeColor="text1"/>
                              <w:sz w:val="28"/>
                              <w:szCs w:val="28"/>
                            </w:rPr>
                            <w:alias w:val="Abstract"/>
                            <w:id w:val="27103835"/>
                            <w:dataBinding w:prefixMappings="xmlns:ns0='http://schemas.microsoft.com/office/2006/coverPageProps'" w:xpath="/ns0:CoverPageProperties[1]/ns0:Abstract[1]" w:storeItemID="{55AF091B-3C7A-41E3-B477-F2FDAA23CFDA}"/>
                            <w:text/>
                          </w:sdtPr>
                          <w:sdtContent>
                            <w:r w:rsidRPr="00371889">
                              <w:rPr>
                                <w:rFonts w:ascii="Times New Roman" w:hAnsi="Times New Roman" w:cs="Times New Roman"/>
                                <w:color w:val="000000" w:themeColor="text1"/>
                                <w:sz w:val="28"/>
                                <w:szCs w:val="28"/>
                              </w:rPr>
                              <w:t>Credit Default Swaps once called by Warren Buffett “Financial Weapons of Mass Destruction” are exotic financial instruments that measure the market’s fears about certain company’s chance of defaulting on their debts.</w:t>
                            </w:r>
                          </w:sdtContent>
                        </w:sdt>
                        <w:r w:rsidRPr="00371889">
                          <w:rPr>
                            <w:rFonts w:ascii="Times New Roman" w:hAnsi="Times New Roman" w:cs="Times New Roman"/>
                            <w:sz w:val="28"/>
                            <w:szCs w:val="28"/>
                          </w:rPr>
                          <w:t xml:space="preserve"> </w:t>
                        </w:r>
                      </w:p>
                      <w:p w:rsidR="00921B94" w:rsidRPr="00371889" w:rsidRDefault="00921B94" w:rsidP="00E1678A">
                        <w:pPr>
                          <w:pStyle w:val="a8"/>
                          <w:jc w:val="both"/>
                          <w:rPr>
                            <w:rFonts w:ascii="Times New Roman" w:hAnsi="Times New Roman" w:cs="Times New Roman"/>
                            <w:sz w:val="28"/>
                            <w:szCs w:val="28"/>
                          </w:rPr>
                        </w:pPr>
                        <w:r w:rsidRPr="00371889">
                          <w:rPr>
                            <w:rFonts w:ascii="Times New Roman" w:hAnsi="Times New Roman" w:cs="Times New Roman"/>
                            <w:sz w:val="28"/>
                            <w:szCs w:val="28"/>
                          </w:rPr>
                          <w:t>The buyer of the CDS makes a series of payments, often referred as CDS "fee" or "spread", to the protection seller and, in exchange, receives a payoff if a credit instrument (typically a bond or loan) experiences a credit event. Investors can buy and sell protection without owning any debt of the reference entity.</w:t>
                        </w:r>
                      </w:p>
                      <w:p w:rsidR="00921B94" w:rsidRPr="00371889" w:rsidRDefault="00921B94" w:rsidP="00E1678A">
                        <w:pPr>
                          <w:pStyle w:val="a8"/>
                          <w:jc w:val="both"/>
                          <w:rPr>
                            <w:rFonts w:ascii="Times New Roman" w:hAnsi="Times New Roman" w:cs="Times New Roman"/>
                            <w:sz w:val="28"/>
                            <w:szCs w:val="28"/>
                          </w:rPr>
                        </w:pPr>
                        <w:r w:rsidRPr="00371889">
                          <w:rPr>
                            <w:rFonts w:ascii="Times New Roman" w:hAnsi="Times New Roman" w:cs="Times New Roman"/>
                            <w:sz w:val="28"/>
                            <w:szCs w:val="28"/>
                          </w:rPr>
                          <w:t>Most CDSs are documented using standard forms promulgated by (ISDA), although some are tailored to meet specific needs. Credit Default Swaps have many variations.</w:t>
                        </w:r>
                      </w:p>
                      <w:p w:rsidR="00921B94" w:rsidRPr="00371889" w:rsidRDefault="00921B94">
                        <w:pPr>
                          <w:rPr>
                            <w:rFonts w:ascii="Times New Roman" w:hAnsi="Times New Roman"/>
                            <w:color w:val="808080" w:themeColor="text1" w:themeTint="7F"/>
                          </w:rPr>
                        </w:pPr>
                      </w:p>
                      <w:p w:rsidR="00921B94" w:rsidRDefault="00921B94">
                        <w:pPr>
                          <w:rPr>
                            <w:color w:val="808080" w:themeColor="text1" w:themeTint="7F"/>
                          </w:rPr>
                        </w:pPr>
                      </w:p>
                    </w:txbxContent>
                  </v:textbox>
                </v:rect>
                <w10:wrap anchorx="margin" anchory="margin"/>
              </v:group>
            </w:pict>
          </w:r>
          <w:r w:rsidR="00E1678A">
            <w:rPr>
              <w:b/>
              <w:noProof/>
              <w:sz w:val="28"/>
              <w:szCs w:val="28"/>
            </w:rPr>
            <w:br w:type="page"/>
          </w:r>
        </w:p>
      </w:sdtContent>
    </w:sdt>
    <w:p w:rsidR="009C4EAB" w:rsidRPr="00CE2E13" w:rsidRDefault="00E80E2A" w:rsidP="00775C5D">
      <w:pPr>
        <w:pStyle w:val="21"/>
        <w:tabs>
          <w:tab w:val="right" w:leader="dot" w:pos="9350"/>
        </w:tabs>
        <w:rPr>
          <w:rFonts w:ascii="Times New Roman" w:eastAsiaTheme="minorEastAsia" w:hAnsi="Times New Roman"/>
          <w:noProof/>
          <w:sz w:val="32"/>
          <w:szCs w:val="32"/>
        </w:rPr>
      </w:pPr>
      <w:r w:rsidRPr="00E80E2A">
        <w:rPr>
          <w:rFonts w:ascii="Times New Roman" w:hAnsi="Times New Roman"/>
          <w:sz w:val="32"/>
          <w:szCs w:val="32"/>
        </w:rPr>
        <w:lastRenderedPageBreak/>
        <w:fldChar w:fldCharType="begin"/>
      </w:r>
      <w:r w:rsidR="00527BF6" w:rsidRPr="00CE2E13">
        <w:rPr>
          <w:rFonts w:ascii="Times New Roman" w:hAnsi="Times New Roman"/>
          <w:sz w:val="32"/>
          <w:szCs w:val="32"/>
        </w:rPr>
        <w:instrText xml:space="preserve"> TOC \o "1-3" \h \z \u </w:instrText>
      </w:r>
      <w:r w:rsidRPr="00E80E2A">
        <w:rPr>
          <w:rFonts w:ascii="Times New Roman" w:hAnsi="Times New Roman"/>
          <w:sz w:val="32"/>
          <w:szCs w:val="32"/>
        </w:rPr>
        <w:fldChar w:fldCharType="separate"/>
      </w:r>
      <w:hyperlink w:anchor="_Toc280475652" w:history="1">
        <w:r w:rsidR="009C4EAB" w:rsidRPr="00CE2E13">
          <w:rPr>
            <w:rStyle w:val="a7"/>
            <w:rFonts w:ascii="Times New Roman" w:hAnsi="Times New Roman"/>
            <w:noProof/>
            <w:sz w:val="32"/>
            <w:szCs w:val="32"/>
          </w:rPr>
          <w:t>Introduction</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_Toc280475652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3</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3" w:history="1">
        <w:r w:rsidR="009C4EAB" w:rsidRPr="00CE2E13">
          <w:rPr>
            <w:rStyle w:val="a7"/>
            <w:rFonts w:ascii="Times New Roman" w:hAnsi="Times New Roman"/>
            <w:noProof/>
            <w:sz w:val="32"/>
            <w:szCs w:val="32"/>
          </w:rPr>
          <w:t>What is a Credit Default Swap</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_Toc280475653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4</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4" w:history="1">
        <w:r w:rsidR="009C4EAB" w:rsidRPr="00CE2E13">
          <w:rPr>
            <w:rStyle w:val="a7"/>
            <w:rFonts w:ascii="Times New Roman" w:hAnsi="Times New Roman"/>
            <w:noProof/>
            <w:sz w:val="32"/>
            <w:szCs w:val="32"/>
          </w:rPr>
          <w:t>Credit Default Swaps and Insurance</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_Toc280475654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5</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5" w:history="1">
        <w:r w:rsidR="009C4EAB" w:rsidRPr="00CE2E13">
          <w:rPr>
            <w:rStyle w:val="a7"/>
            <w:rFonts w:ascii="Times New Roman" w:hAnsi="Times New Roman"/>
            <w:noProof/>
            <w:sz w:val="32"/>
            <w:szCs w:val="32"/>
          </w:rPr>
          <w:t>Speculation with Credit Default Swaps</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_Toc280475655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5</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6" w:history="1">
        <w:r w:rsidR="009C4EAB" w:rsidRPr="00CE2E13">
          <w:rPr>
            <w:rStyle w:val="a7"/>
            <w:rFonts w:ascii="Times New Roman" w:hAnsi="Times New Roman"/>
            <w:noProof/>
            <w:sz w:val="32"/>
            <w:szCs w:val="32"/>
          </w:rPr>
          <w:t>Arbitrage with Credit Default Swaps</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_Toc280475656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7</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7" w:history="1">
        <w:r w:rsidR="009C4EAB" w:rsidRPr="00CE2E13">
          <w:rPr>
            <w:rStyle w:val="a7"/>
            <w:rFonts w:ascii="Times New Roman" w:hAnsi="Times New Roman"/>
            <w:noProof/>
            <w:sz w:val="32"/>
            <w:szCs w:val="32"/>
          </w:rPr>
          <w:t>Auctions in Credit Default Swaps</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_Toc280475657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8</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8" w:history="1">
        <w:r w:rsidR="009C4EAB" w:rsidRPr="00CE2E13">
          <w:rPr>
            <w:rStyle w:val="a7"/>
            <w:rFonts w:ascii="Times New Roman" w:hAnsi="Times New Roman"/>
            <w:noProof/>
            <w:sz w:val="32"/>
            <w:szCs w:val="32"/>
          </w:rPr>
          <w:t>Naked Credit Default Swaps</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_Toc280475658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8</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59" w:history="1">
        <w:r w:rsidR="009C4EAB" w:rsidRPr="00CE2E13">
          <w:rPr>
            <w:rStyle w:val="a7"/>
            <w:rFonts w:ascii="Times New Roman" w:hAnsi="Times New Roman"/>
            <w:noProof/>
            <w:sz w:val="32"/>
            <w:szCs w:val="32"/>
          </w:rPr>
          <w:t>Pricing and valuation</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_Toc280475659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9</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60" w:history="1">
        <w:r w:rsidR="009C4EAB" w:rsidRPr="00CE2E13">
          <w:rPr>
            <w:rStyle w:val="a7"/>
            <w:rFonts w:ascii="Times New Roman" w:hAnsi="Times New Roman"/>
            <w:noProof/>
            <w:sz w:val="32"/>
            <w:szCs w:val="32"/>
          </w:rPr>
          <w:t>Criticisms</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_Toc280475660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10</w:t>
        </w:r>
        <w:r w:rsidRPr="00CE2E13">
          <w:rPr>
            <w:rFonts w:ascii="Times New Roman" w:hAnsi="Times New Roman"/>
            <w:noProof/>
            <w:webHidden/>
            <w:sz w:val="32"/>
            <w:szCs w:val="32"/>
          </w:rPr>
          <w:fldChar w:fldCharType="end"/>
        </w:r>
      </w:hyperlink>
    </w:p>
    <w:p w:rsidR="009C4EAB" w:rsidRPr="00CE2E13" w:rsidRDefault="00E80E2A" w:rsidP="00775C5D">
      <w:pPr>
        <w:pStyle w:val="21"/>
        <w:tabs>
          <w:tab w:val="right" w:leader="dot" w:pos="9350"/>
        </w:tabs>
        <w:rPr>
          <w:rFonts w:ascii="Times New Roman" w:eastAsiaTheme="minorEastAsia" w:hAnsi="Times New Roman"/>
          <w:noProof/>
          <w:sz w:val="32"/>
          <w:szCs w:val="32"/>
        </w:rPr>
      </w:pPr>
      <w:hyperlink w:anchor="_Toc280475661" w:history="1">
        <w:r w:rsidR="009C4EAB" w:rsidRPr="00CE2E13">
          <w:rPr>
            <w:rStyle w:val="a7"/>
            <w:rFonts w:ascii="Times New Roman" w:hAnsi="Times New Roman"/>
            <w:noProof/>
            <w:sz w:val="32"/>
            <w:szCs w:val="32"/>
          </w:rPr>
          <w:t>Conclusion</w:t>
        </w:r>
        <w:r w:rsidR="009C4EAB" w:rsidRPr="00CE2E13">
          <w:rPr>
            <w:rFonts w:ascii="Times New Roman" w:hAnsi="Times New Roman"/>
            <w:noProof/>
            <w:webHidden/>
            <w:sz w:val="32"/>
            <w:szCs w:val="32"/>
          </w:rPr>
          <w:tab/>
        </w:r>
        <w:r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_Toc280475661 \h </w:instrText>
        </w:r>
        <w:r w:rsidRPr="00CE2E13">
          <w:rPr>
            <w:rFonts w:ascii="Times New Roman" w:hAnsi="Times New Roman"/>
            <w:noProof/>
            <w:webHidden/>
            <w:sz w:val="32"/>
            <w:szCs w:val="32"/>
          </w:rPr>
        </w:r>
        <w:r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11</w:t>
        </w:r>
        <w:r w:rsidRPr="00CE2E13">
          <w:rPr>
            <w:rFonts w:ascii="Times New Roman" w:hAnsi="Times New Roman"/>
            <w:noProof/>
            <w:webHidden/>
            <w:sz w:val="32"/>
            <w:szCs w:val="32"/>
          </w:rPr>
          <w:fldChar w:fldCharType="end"/>
        </w:r>
      </w:hyperlink>
    </w:p>
    <w:p w:rsidR="009C4EAB" w:rsidRDefault="001849A0" w:rsidP="00775C5D">
      <w:pPr>
        <w:pStyle w:val="21"/>
        <w:tabs>
          <w:tab w:val="right" w:leader="dot" w:pos="9350"/>
        </w:tabs>
      </w:pPr>
      <w:r>
        <w:rPr>
          <w:rFonts w:ascii="Times New Roman" w:hAnsi="Times New Roman"/>
          <w:sz w:val="32"/>
          <w:szCs w:val="32"/>
        </w:rPr>
        <w:t xml:space="preserve">Simple </w:t>
      </w:r>
      <w:hyperlink w:anchor="_Toc280475662" w:history="1">
        <w:r w:rsidR="009C4EAB" w:rsidRPr="00CE2E13">
          <w:rPr>
            <w:rStyle w:val="a7"/>
            <w:rFonts w:ascii="Times New Roman" w:hAnsi="Times New Roman"/>
            <w:noProof/>
            <w:sz w:val="32"/>
            <w:szCs w:val="32"/>
          </w:rPr>
          <w:t>CDS Valuation Model</w:t>
        </w:r>
        <w:r w:rsidR="009C4EAB" w:rsidRPr="00CE2E13">
          <w:rPr>
            <w:rFonts w:ascii="Times New Roman" w:hAnsi="Times New Roman"/>
            <w:noProof/>
            <w:webHidden/>
            <w:sz w:val="32"/>
            <w:szCs w:val="32"/>
          </w:rPr>
          <w:tab/>
        </w:r>
        <w:r w:rsidR="00E80E2A" w:rsidRPr="00CE2E13">
          <w:rPr>
            <w:rFonts w:ascii="Times New Roman" w:hAnsi="Times New Roman"/>
            <w:noProof/>
            <w:webHidden/>
            <w:sz w:val="32"/>
            <w:szCs w:val="32"/>
          </w:rPr>
          <w:fldChar w:fldCharType="begin"/>
        </w:r>
        <w:r w:rsidR="009C4EAB" w:rsidRPr="00CE2E13">
          <w:rPr>
            <w:rFonts w:ascii="Times New Roman" w:hAnsi="Times New Roman"/>
            <w:noProof/>
            <w:webHidden/>
            <w:sz w:val="32"/>
            <w:szCs w:val="32"/>
          </w:rPr>
          <w:instrText xml:space="preserve"> PAGEREF _Toc280475662 \h </w:instrText>
        </w:r>
        <w:r w:rsidR="00E80E2A" w:rsidRPr="00CE2E13">
          <w:rPr>
            <w:rFonts w:ascii="Times New Roman" w:hAnsi="Times New Roman"/>
            <w:noProof/>
            <w:webHidden/>
            <w:sz w:val="32"/>
            <w:szCs w:val="32"/>
          </w:rPr>
        </w:r>
        <w:r w:rsidR="00E80E2A" w:rsidRPr="00CE2E13">
          <w:rPr>
            <w:rFonts w:ascii="Times New Roman" w:hAnsi="Times New Roman"/>
            <w:noProof/>
            <w:webHidden/>
            <w:sz w:val="32"/>
            <w:szCs w:val="32"/>
          </w:rPr>
          <w:fldChar w:fldCharType="separate"/>
        </w:r>
        <w:r w:rsidR="009C4EAB" w:rsidRPr="00CE2E13">
          <w:rPr>
            <w:rFonts w:ascii="Times New Roman" w:hAnsi="Times New Roman"/>
            <w:noProof/>
            <w:webHidden/>
            <w:sz w:val="32"/>
            <w:szCs w:val="32"/>
          </w:rPr>
          <w:t>11</w:t>
        </w:r>
        <w:r w:rsidR="00E80E2A" w:rsidRPr="00CE2E13">
          <w:rPr>
            <w:rFonts w:ascii="Times New Roman" w:hAnsi="Times New Roman"/>
            <w:noProof/>
            <w:webHidden/>
            <w:sz w:val="32"/>
            <w:szCs w:val="32"/>
          </w:rPr>
          <w:fldChar w:fldCharType="end"/>
        </w:r>
      </w:hyperlink>
    </w:p>
    <w:p w:rsidR="006B66AA" w:rsidRDefault="006B66AA" w:rsidP="006B66AA">
      <w:pPr>
        <w:pStyle w:val="21"/>
        <w:tabs>
          <w:tab w:val="right" w:leader="dot" w:pos="9350"/>
        </w:tabs>
      </w:pPr>
      <w:r>
        <w:rPr>
          <w:rFonts w:ascii="Times New Roman" w:hAnsi="Times New Roman"/>
          <w:sz w:val="32"/>
          <w:szCs w:val="32"/>
        </w:rPr>
        <w:t xml:space="preserve">Complex </w:t>
      </w:r>
      <w:hyperlink w:anchor="_Toc280475662" w:history="1">
        <w:r w:rsidRPr="006B66AA">
          <w:rPr>
            <w:rStyle w:val="a7"/>
            <w:rFonts w:ascii="Times New Roman" w:hAnsi="Times New Roman"/>
            <w:noProof/>
            <w:sz w:val="32"/>
            <w:szCs w:val="32"/>
          </w:rPr>
          <w:t>CDS Valuation Model</w:t>
        </w:r>
        <w:r w:rsidRPr="00CE2E13">
          <w:rPr>
            <w:rFonts w:ascii="Times New Roman" w:hAnsi="Times New Roman"/>
            <w:noProof/>
            <w:webHidden/>
            <w:sz w:val="32"/>
            <w:szCs w:val="32"/>
          </w:rPr>
          <w:tab/>
        </w:r>
        <w:r w:rsidR="00E80E2A" w:rsidRPr="00CE2E13">
          <w:rPr>
            <w:rFonts w:ascii="Times New Roman" w:hAnsi="Times New Roman"/>
            <w:noProof/>
            <w:webHidden/>
            <w:sz w:val="32"/>
            <w:szCs w:val="32"/>
          </w:rPr>
          <w:fldChar w:fldCharType="begin"/>
        </w:r>
        <w:r w:rsidRPr="00CE2E13">
          <w:rPr>
            <w:rFonts w:ascii="Times New Roman" w:hAnsi="Times New Roman"/>
            <w:noProof/>
            <w:webHidden/>
            <w:sz w:val="32"/>
            <w:szCs w:val="32"/>
          </w:rPr>
          <w:instrText xml:space="preserve"> PAGEREF _Toc280475662 \h </w:instrText>
        </w:r>
        <w:r w:rsidR="00E80E2A" w:rsidRPr="00CE2E13">
          <w:rPr>
            <w:rFonts w:ascii="Times New Roman" w:hAnsi="Times New Roman"/>
            <w:noProof/>
            <w:webHidden/>
            <w:sz w:val="32"/>
            <w:szCs w:val="32"/>
          </w:rPr>
        </w:r>
        <w:r w:rsidR="00E80E2A" w:rsidRPr="00CE2E13">
          <w:rPr>
            <w:rFonts w:ascii="Times New Roman" w:hAnsi="Times New Roman"/>
            <w:noProof/>
            <w:webHidden/>
            <w:sz w:val="32"/>
            <w:szCs w:val="32"/>
          </w:rPr>
          <w:fldChar w:fldCharType="separate"/>
        </w:r>
        <w:r w:rsidRPr="00CE2E13">
          <w:rPr>
            <w:rFonts w:ascii="Times New Roman" w:hAnsi="Times New Roman"/>
            <w:noProof/>
            <w:webHidden/>
            <w:sz w:val="32"/>
            <w:szCs w:val="32"/>
          </w:rPr>
          <w:t>1</w:t>
        </w:r>
        <w:r w:rsidR="00E80E2A" w:rsidRPr="00CE2E13">
          <w:rPr>
            <w:rFonts w:ascii="Times New Roman" w:hAnsi="Times New Roman"/>
            <w:noProof/>
            <w:webHidden/>
            <w:sz w:val="32"/>
            <w:szCs w:val="32"/>
          </w:rPr>
          <w:fldChar w:fldCharType="end"/>
        </w:r>
      </w:hyperlink>
      <w:r w:rsidRPr="006B66AA">
        <w:rPr>
          <w:rFonts w:ascii="Times New Roman" w:hAnsi="Times New Roman"/>
          <w:noProof/>
          <w:sz w:val="32"/>
          <w:szCs w:val="32"/>
        </w:rPr>
        <w:t>3</w:t>
      </w:r>
    </w:p>
    <w:p w:rsidR="006B66AA" w:rsidRPr="006B66AA" w:rsidRDefault="006B66AA" w:rsidP="006B66AA">
      <w:pPr>
        <w:pStyle w:val="21"/>
        <w:tabs>
          <w:tab w:val="right" w:leader="dot" w:pos="9350"/>
        </w:tabs>
        <w:rPr>
          <w:rFonts w:ascii="Times New Roman" w:hAnsi="Times New Roman"/>
          <w:sz w:val="32"/>
          <w:szCs w:val="32"/>
        </w:rPr>
      </w:pPr>
      <w:r>
        <w:rPr>
          <w:rFonts w:ascii="Times New Roman" w:hAnsi="Times New Roman"/>
          <w:sz w:val="32"/>
          <w:szCs w:val="32"/>
        </w:rPr>
        <w:t xml:space="preserve">VBA code </w:t>
      </w:r>
      <w:hyperlink w:anchor="_Toc280475662" w:history="1">
        <w:r w:rsidRPr="00CE2E13">
          <w:rPr>
            <w:rFonts w:ascii="Times New Roman" w:hAnsi="Times New Roman"/>
            <w:noProof/>
            <w:webHidden/>
            <w:sz w:val="32"/>
            <w:szCs w:val="32"/>
          </w:rPr>
          <w:tab/>
        </w:r>
        <w:r w:rsidR="00E80E2A" w:rsidRPr="00CE2E13">
          <w:rPr>
            <w:rFonts w:ascii="Times New Roman" w:hAnsi="Times New Roman"/>
            <w:noProof/>
            <w:webHidden/>
            <w:sz w:val="32"/>
            <w:szCs w:val="32"/>
          </w:rPr>
          <w:fldChar w:fldCharType="begin"/>
        </w:r>
        <w:r w:rsidRPr="00CE2E13">
          <w:rPr>
            <w:rFonts w:ascii="Times New Roman" w:hAnsi="Times New Roman"/>
            <w:noProof/>
            <w:webHidden/>
            <w:sz w:val="32"/>
            <w:szCs w:val="32"/>
          </w:rPr>
          <w:instrText xml:space="preserve"> PAGEREF _Toc280475662 \h </w:instrText>
        </w:r>
        <w:r w:rsidR="00E80E2A" w:rsidRPr="00CE2E13">
          <w:rPr>
            <w:rFonts w:ascii="Times New Roman" w:hAnsi="Times New Roman"/>
            <w:noProof/>
            <w:webHidden/>
            <w:sz w:val="32"/>
            <w:szCs w:val="32"/>
          </w:rPr>
        </w:r>
        <w:r w:rsidR="00E80E2A" w:rsidRPr="00CE2E13">
          <w:rPr>
            <w:rFonts w:ascii="Times New Roman" w:hAnsi="Times New Roman"/>
            <w:noProof/>
            <w:webHidden/>
            <w:sz w:val="32"/>
            <w:szCs w:val="32"/>
          </w:rPr>
          <w:fldChar w:fldCharType="separate"/>
        </w:r>
        <w:r w:rsidRPr="00CE2E13">
          <w:rPr>
            <w:rFonts w:ascii="Times New Roman" w:hAnsi="Times New Roman"/>
            <w:noProof/>
            <w:webHidden/>
            <w:sz w:val="32"/>
            <w:szCs w:val="32"/>
          </w:rPr>
          <w:t>1</w:t>
        </w:r>
        <w:r w:rsidR="00E80E2A" w:rsidRPr="00CE2E13">
          <w:rPr>
            <w:rFonts w:ascii="Times New Roman" w:hAnsi="Times New Roman"/>
            <w:noProof/>
            <w:webHidden/>
            <w:sz w:val="32"/>
            <w:szCs w:val="32"/>
          </w:rPr>
          <w:fldChar w:fldCharType="end"/>
        </w:r>
      </w:hyperlink>
      <w:r>
        <w:rPr>
          <w:rFonts w:ascii="Times New Roman" w:hAnsi="Times New Roman"/>
          <w:sz w:val="32"/>
          <w:szCs w:val="32"/>
        </w:rPr>
        <w:t>9</w:t>
      </w:r>
    </w:p>
    <w:p w:rsidR="006B66AA" w:rsidRPr="006B66AA" w:rsidRDefault="006B66AA" w:rsidP="006B66AA">
      <w:pPr>
        <w:pStyle w:val="21"/>
        <w:tabs>
          <w:tab w:val="right" w:leader="dot" w:pos="9350"/>
        </w:tabs>
        <w:rPr>
          <w:rFonts w:ascii="Times New Roman" w:hAnsi="Times New Roman"/>
          <w:sz w:val="32"/>
          <w:szCs w:val="32"/>
        </w:rPr>
      </w:pPr>
      <w:r>
        <w:rPr>
          <w:rFonts w:ascii="Times New Roman" w:hAnsi="Times New Roman"/>
          <w:sz w:val="32"/>
          <w:szCs w:val="32"/>
        </w:rPr>
        <w:t>References</w:t>
      </w:r>
      <w:hyperlink w:anchor="_Toc280475662" w:history="1">
        <w:r w:rsidRPr="00CE2E13">
          <w:rPr>
            <w:rFonts w:ascii="Times New Roman" w:hAnsi="Times New Roman"/>
            <w:noProof/>
            <w:webHidden/>
            <w:sz w:val="32"/>
            <w:szCs w:val="32"/>
          </w:rPr>
          <w:tab/>
        </w:r>
        <w:r w:rsidR="008E792D">
          <w:rPr>
            <w:rFonts w:ascii="Times New Roman" w:hAnsi="Times New Roman"/>
            <w:noProof/>
            <w:webHidden/>
            <w:sz w:val="32"/>
            <w:szCs w:val="32"/>
          </w:rPr>
          <w:t>2</w:t>
        </w:r>
        <w:r w:rsidR="00E80E2A" w:rsidRPr="00CE2E13">
          <w:rPr>
            <w:rFonts w:ascii="Times New Roman" w:hAnsi="Times New Roman"/>
            <w:noProof/>
            <w:webHidden/>
            <w:sz w:val="32"/>
            <w:szCs w:val="32"/>
          </w:rPr>
          <w:fldChar w:fldCharType="begin"/>
        </w:r>
        <w:r w:rsidRPr="00CE2E13">
          <w:rPr>
            <w:rFonts w:ascii="Times New Roman" w:hAnsi="Times New Roman"/>
            <w:noProof/>
            <w:webHidden/>
            <w:sz w:val="32"/>
            <w:szCs w:val="32"/>
          </w:rPr>
          <w:instrText xml:space="preserve"> PAGEREF _Toc280475662 \h </w:instrText>
        </w:r>
        <w:r w:rsidR="00E80E2A" w:rsidRPr="00CE2E13">
          <w:rPr>
            <w:rFonts w:ascii="Times New Roman" w:hAnsi="Times New Roman"/>
            <w:noProof/>
            <w:webHidden/>
            <w:sz w:val="32"/>
            <w:szCs w:val="32"/>
          </w:rPr>
        </w:r>
        <w:r w:rsidR="00E80E2A" w:rsidRPr="00CE2E13">
          <w:rPr>
            <w:rFonts w:ascii="Times New Roman" w:hAnsi="Times New Roman"/>
            <w:noProof/>
            <w:webHidden/>
            <w:sz w:val="32"/>
            <w:szCs w:val="32"/>
          </w:rPr>
          <w:fldChar w:fldCharType="separate"/>
        </w:r>
        <w:r w:rsidRPr="00CE2E13">
          <w:rPr>
            <w:rFonts w:ascii="Times New Roman" w:hAnsi="Times New Roman"/>
            <w:noProof/>
            <w:webHidden/>
            <w:sz w:val="32"/>
            <w:szCs w:val="32"/>
          </w:rPr>
          <w:t>1</w:t>
        </w:r>
        <w:r w:rsidR="00E80E2A" w:rsidRPr="00CE2E13">
          <w:rPr>
            <w:rFonts w:ascii="Times New Roman" w:hAnsi="Times New Roman"/>
            <w:noProof/>
            <w:webHidden/>
            <w:sz w:val="32"/>
            <w:szCs w:val="32"/>
          </w:rPr>
          <w:fldChar w:fldCharType="end"/>
        </w:r>
      </w:hyperlink>
    </w:p>
    <w:p w:rsidR="006B66AA" w:rsidRPr="006B66AA" w:rsidRDefault="006B66AA" w:rsidP="006B66AA"/>
    <w:p w:rsidR="00A85FB4" w:rsidRPr="00245FC4" w:rsidRDefault="00E80E2A" w:rsidP="0014333B">
      <w:pPr>
        <w:pStyle w:val="2"/>
        <w:jc w:val="center"/>
        <w:rPr>
          <w:sz w:val="28"/>
          <w:szCs w:val="28"/>
        </w:rPr>
      </w:pPr>
      <w:r w:rsidRPr="00CE2E13">
        <w:rPr>
          <w:rFonts w:ascii="Times New Roman" w:hAnsi="Times New Roman" w:cs="Times New Roman"/>
          <w:sz w:val="32"/>
          <w:szCs w:val="32"/>
        </w:rPr>
        <w:fldChar w:fldCharType="end"/>
      </w:r>
      <w:r w:rsidR="00A85FB4" w:rsidRPr="00245FC4">
        <w:rPr>
          <w:sz w:val="28"/>
          <w:szCs w:val="28"/>
        </w:rPr>
        <w:br w:type="page"/>
      </w:r>
    </w:p>
    <w:p w:rsidR="000A73B2" w:rsidRPr="00371889" w:rsidRDefault="00527BF6" w:rsidP="00371889">
      <w:pPr>
        <w:pStyle w:val="2"/>
        <w:jc w:val="center"/>
        <w:rPr>
          <w:rFonts w:ascii="Times New Roman" w:hAnsi="Times New Roman" w:cs="Times New Roman"/>
          <w:color w:val="0070C0"/>
          <w:sz w:val="36"/>
          <w:szCs w:val="36"/>
        </w:rPr>
      </w:pPr>
      <w:r>
        <w:rPr>
          <w:rFonts w:ascii="Times New Roman" w:hAnsi="Times New Roman" w:cs="Times New Roman"/>
          <w:noProof/>
          <w:color w:val="0070C0"/>
          <w:sz w:val="36"/>
          <w:szCs w:val="36"/>
          <w:lang w:val="ru-RU" w:eastAsia="ru-RU"/>
        </w:rPr>
        <w:lastRenderedPageBreak/>
        <w:drawing>
          <wp:anchor distT="0" distB="0" distL="114300" distR="114300" simplePos="0" relativeHeight="251662336" behindDoc="1" locked="0" layoutInCell="1" allowOverlap="1">
            <wp:simplePos x="0" y="0"/>
            <wp:positionH relativeFrom="column">
              <wp:posOffset>47625</wp:posOffset>
            </wp:positionH>
            <wp:positionV relativeFrom="paragraph">
              <wp:posOffset>381000</wp:posOffset>
            </wp:positionV>
            <wp:extent cx="5943600" cy="2876550"/>
            <wp:effectExtent l="19050" t="0" r="0" b="0"/>
            <wp:wrapTight wrapText="bothSides">
              <wp:wrapPolygon edited="0">
                <wp:start x="-69" y="0"/>
                <wp:lineTo x="-69" y="21457"/>
                <wp:lineTo x="21600" y="21457"/>
                <wp:lineTo x="21600" y="0"/>
                <wp:lineTo x="-69" y="0"/>
              </wp:wrapPolygon>
            </wp:wrapTight>
            <wp:docPr id="11" name="qv1" descr="Stock Illustration - coverage. fotosearch &#10;- search clipart, &#10;illustration posters, &#10;drawings and vector &#10;eps graphic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Stock Illustration - coverage. fotosearch &#10;- search clipart, &#10;illustration posters, &#10;drawings and vector &#10;eps graphics images"/>
                    <pic:cNvPicPr>
                      <a:picLocks noChangeAspect="1" noChangeArrowheads="1"/>
                    </pic:cNvPicPr>
                  </pic:nvPicPr>
                  <pic:blipFill>
                    <a:blip r:embed="rId9" cstate="print"/>
                    <a:srcRect/>
                    <a:stretch>
                      <a:fillRect/>
                    </a:stretch>
                  </pic:blipFill>
                  <pic:spPr bwMode="auto">
                    <a:xfrm>
                      <a:off x="0" y="0"/>
                      <a:ext cx="5943600" cy="2876550"/>
                    </a:xfrm>
                    <a:prstGeom prst="rect">
                      <a:avLst/>
                    </a:prstGeom>
                    <a:noFill/>
                    <a:ln w="9525">
                      <a:noFill/>
                      <a:miter lim="800000"/>
                      <a:headEnd/>
                      <a:tailEnd/>
                    </a:ln>
                  </pic:spPr>
                </pic:pic>
              </a:graphicData>
            </a:graphic>
          </wp:anchor>
        </w:drawing>
      </w:r>
      <w:bookmarkStart w:id="0" w:name="_Toc280475652"/>
      <w:r w:rsidR="000A73B2" w:rsidRPr="00371889">
        <w:rPr>
          <w:rFonts w:ascii="Times New Roman" w:hAnsi="Times New Roman" w:cs="Times New Roman"/>
          <w:color w:val="0070C0"/>
          <w:sz w:val="36"/>
          <w:szCs w:val="36"/>
        </w:rPr>
        <w:t>Introduction</w:t>
      </w:r>
      <w:bookmarkEnd w:id="0"/>
    </w:p>
    <w:p w:rsidR="000A73B2" w:rsidRDefault="000A73B2" w:rsidP="000A73B2"/>
    <w:p w:rsidR="00104DE9" w:rsidRDefault="00104DE9" w:rsidP="00FF612C">
      <w:pPr>
        <w:rPr>
          <w:rFonts w:ascii="Times New Roman" w:eastAsiaTheme="minorEastAsia" w:hAnsi="Times New Roman"/>
          <w:noProof/>
          <w:sz w:val="24"/>
          <w:szCs w:val="24"/>
        </w:rPr>
      </w:pPr>
      <w:r w:rsidRPr="00104DE9">
        <w:rPr>
          <w:rFonts w:ascii="Times New Roman" w:hAnsi="Times New Roman"/>
          <w:noProof/>
          <w:sz w:val="24"/>
          <w:szCs w:val="24"/>
        </w:rPr>
        <w:t xml:space="preserve">Banks </w:t>
      </w:r>
      <w:r w:rsidR="00EB637E" w:rsidRPr="00104DE9">
        <w:rPr>
          <w:rFonts w:ascii="Times New Roman" w:hAnsi="Times New Roman"/>
          <w:noProof/>
          <w:sz w:val="24"/>
          <w:szCs w:val="24"/>
        </w:rPr>
        <w:t xml:space="preserve">and other financial institutions used to be in the position where they could do little once they had assumed </w:t>
      </w:r>
      <w:r w:rsidR="00FF612C" w:rsidRPr="00104DE9">
        <w:rPr>
          <w:rFonts w:ascii="Times New Roman" w:hAnsi="Times New Roman"/>
          <w:noProof/>
          <w:sz w:val="24"/>
          <w:szCs w:val="24"/>
        </w:rPr>
        <w:t>cre</w:t>
      </w:r>
      <w:r w:rsidR="00EB637E" w:rsidRPr="00104DE9">
        <w:rPr>
          <w:rFonts w:ascii="Times New Roman" w:hAnsi="Times New Roman"/>
          <w:noProof/>
          <w:sz w:val="24"/>
          <w:szCs w:val="24"/>
        </w:rPr>
        <w:t>dit risk,</w:t>
      </w:r>
      <w:r w:rsidR="00FF612C" w:rsidRPr="00104DE9">
        <w:rPr>
          <w:rFonts w:ascii="Times New Roman" w:hAnsi="Times New Roman"/>
          <w:noProof/>
          <w:color w:val="1A1A1A"/>
          <w:sz w:val="24"/>
          <w:szCs w:val="24"/>
          <w:lang w:eastAsia="sv-SE"/>
        </w:rPr>
        <w:t xml:space="preserve"> </w:t>
      </w:r>
      <w:r w:rsidR="00EB637E" w:rsidRPr="00104DE9">
        <w:rPr>
          <w:rFonts w:ascii="Times New Roman" w:hAnsi="Times New Roman"/>
          <w:noProof/>
          <w:sz w:val="24"/>
          <w:szCs w:val="24"/>
        </w:rPr>
        <w:t>except wait and hope for the</w:t>
      </w:r>
      <w:r w:rsidR="00BF2ED7" w:rsidRPr="00104DE9">
        <w:rPr>
          <w:rFonts w:ascii="Times New Roman" w:eastAsiaTheme="minorEastAsia" w:hAnsi="Times New Roman"/>
          <w:noProof/>
          <w:sz w:val="24"/>
          <w:szCs w:val="24"/>
        </w:rPr>
        <w:t xml:space="preserve"> </w:t>
      </w:r>
      <w:r w:rsidR="00EB637E" w:rsidRPr="00104DE9">
        <w:rPr>
          <w:rFonts w:ascii="Times New Roman" w:hAnsi="Times New Roman"/>
          <w:noProof/>
          <w:sz w:val="24"/>
          <w:szCs w:val="24"/>
        </w:rPr>
        <w:t>best.</w:t>
      </w:r>
      <w:r w:rsidR="00BF2ED7" w:rsidRPr="00104DE9">
        <w:rPr>
          <w:rFonts w:ascii="Times New Roman" w:eastAsiaTheme="minorEastAsia" w:hAnsi="Times New Roman"/>
          <w:noProof/>
          <w:sz w:val="24"/>
          <w:szCs w:val="24"/>
        </w:rPr>
        <w:t xml:space="preserve"> </w:t>
      </w:r>
    </w:p>
    <w:p w:rsidR="004F0628" w:rsidRPr="00104DE9" w:rsidRDefault="00E95D42" w:rsidP="00104DE9">
      <w:pPr>
        <w:ind w:firstLineChars="150" w:firstLine="360"/>
        <w:rPr>
          <w:rFonts w:ascii="Times New Roman" w:hAnsi="Times New Roman"/>
          <w:noProof/>
          <w:sz w:val="24"/>
          <w:szCs w:val="24"/>
        </w:rPr>
      </w:pPr>
      <w:r w:rsidRPr="00104DE9">
        <w:rPr>
          <w:rFonts w:ascii="Times New Roman" w:hAnsi="Times New Roman"/>
          <w:noProof/>
          <w:sz w:val="24"/>
          <w:szCs w:val="24"/>
        </w:rPr>
        <w:t>Now</w:t>
      </w:r>
      <w:r w:rsidR="00104DE9">
        <w:rPr>
          <w:rFonts w:ascii="Times New Roman" w:eastAsiaTheme="minorEastAsia" w:hAnsi="Times New Roman" w:hint="eastAsia"/>
          <w:noProof/>
          <w:sz w:val="24"/>
          <w:szCs w:val="24"/>
        </w:rPr>
        <w:t>,</w:t>
      </w:r>
      <w:r w:rsidRPr="00104DE9">
        <w:rPr>
          <w:rFonts w:ascii="Times New Roman" w:hAnsi="Times New Roman"/>
          <w:noProof/>
          <w:sz w:val="24"/>
          <w:szCs w:val="24"/>
        </w:rPr>
        <w:t xml:space="preserve"> they can actively</w:t>
      </w:r>
      <w:r w:rsidRPr="00371889">
        <w:rPr>
          <w:rFonts w:ascii="Times New Roman" w:hAnsi="Times New Roman"/>
          <w:noProof/>
          <w:sz w:val="24"/>
          <w:szCs w:val="24"/>
        </w:rPr>
        <w:t xml:space="preserve"> </w:t>
      </w:r>
      <w:r w:rsidRPr="00371889">
        <w:rPr>
          <w:rFonts w:ascii="Times New Roman" w:hAnsi="Times New Roman"/>
          <w:b/>
          <w:noProof/>
          <w:sz w:val="24"/>
          <w:szCs w:val="24"/>
        </w:rPr>
        <w:t>manage</w:t>
      </w:r>
      <w:r w:rsidR="00FF612C" w:rsidRPr="00371889">
        <w:rPr>
          <w:rFonts w:ascii="Times New Roman" w:hAnsi="Times New Roman"/>
          <w:b/>
          <w:noProof/>
          <w:sz w:val="24"/>
          <w:szCs w:val="24"/>
        </w:rPr>
        <w:t xml:space="preserve"> </w:t>
      </w:r>
      <w:r w:rsidRPr="00371889">
        <w:rPr>
          <w:rFonts w:ascii="Times New Roman" w:hAnsi="Times New Roman"/>
          <w:b/>
          <w:noProof/>
          <w:sz w:val="24"/>
          <w:szCs w:val="24"/>
        </w:rPr>
        <w:t>their portfolios of credit risks</w:t>
      </w:r>
      <w:r w:rsidRPr="00371889">
        <w:rPr>
          <w:rFonts w:ascii="Times New Roman" w:hAnsi="Times New Roman"/>
          <w:noProof/>
          <w:sz w:val="24"/>
          <w:szCs w:val="24"/>
        </w:rPr>
        <w:t xml:space="preserve"> </w:t>
      </w:r>
      <w:r w:rsidR="000E4701" w:rsidRPr="00104DE9">
        <w:rPr>
          <w:rFonts w:ascii="Times New Roman" w:hAnsi="Times New Roman"/>
          <w:noProof/>
          <w:sz w:val="24"/>
          <w:szCs w:val="24"/>
        </w:rPr>
        <w:t>k</w:t>
      </w:r>
      <w:r w:rsidRPr="00104DE9">
        <w:rPr>
          <w:rFonts w:ascii="Times New Roman" w:hAnsi="Times New Roman"/>
          <w:noProof/>
          <w:sz w:val="24"/>
          <w:szCs w:val="24"/>
        </w:rPr>
        <w:t>eeping some and entering into</w:t>
      </w:r>
      <w:r w:rsidR="001A7E80" w:rsidRPr="00104DE9">
        <w:rPr>
          <w:rFonts w:ascii="Times New Roman" w:eastAsiaTheme="minorEastAsia" w:hAnsi="Times New Roman"/>
          <w:noProof/>
          <w:sz w:val="24"/>
          <w:szCs w:val="24"/>
        </w:rPr>
        <w:t xml:space="preserve"> </w:t>
      </w:r>
      <w:r w:rsidRPr="00104DE9">
        <w:rPr>
          <w:rFonts w:ascii="Times New Roman" w:hAnsi="Times New Roman"/>
          <w:noProof/>
          <w:sz w:val="24"/>
          <w:szCs w:val="24"/>
        </w:rPr>
        <w:t>some</w:t>
      </w:r>
      <w:r w:rsidR="001A7E80" w:rsidRPr="00104DE9">
        <w:rPr>
          <w:rFonts w:ascii="Times New Roman" w:eastAsiaTheme="minorEastAsia" w:hAnsi="Times New Roman"/>
          <w:noProof/>
          <w:sz w:val="24"/>
          <w:szCs w:val="24"/>
        </w:rPr>
        <w:t xml:space="preserve"> </w:t>
      </w:r>
      <w:r w:rsidRPr="00104DE9">
        <w:rPr>
          <w:rFonts w:ascii="Times New Roman" w:hAnsi="Times New Roman"/>
          <w:noProof/>
          <w:sz w:val="24"/>
          <w:szCs w:val="24"/>
        </w:rPr>
        <w:t>derivatives contracts to protect themselves from others.</w:t>
      </w:r>
    </w:p>
    <w:p w:rsidR="00EB637E" w:rsidRPr="00104DE9" w:rsidRDefault="00EB637E" w:rsidP="00104DE9">
      <w:pPr>
        <w:rPr>
          <w:rFonts w:ascii="Times New Roman" w:hAnsi="Times New Roman"/>
          <w:noProof/>
          <w:sz w:val="24"/>
          <w:szCs w:val="24"/>
        </w:rPr>
      </w:pPr>
      <w:r w:rsidRPr="00104DE9">
        <w:rPr>
          <w:rFonts w:ascii="Times New Roman" w:hAnsi="Times New Roman"/>
          <w:noProof/>
          <w:sz w:val="24"/>
          <w:szCs w:val="24"/>
        </w:rPr>
        <w:t>Banks have been the big buyers of credit protection and insurance companies the big sellers.</w:t>
      </w:r>
    </w:p>
    <w:p w:rsidR="000A73B2" w:rsidRPr="00104DE9" w:rsidRDefault="000A73B2" w:rsidP="00C61EC8">
      <w:pPr>
        <w:rPr>
          <w:rFonts w:ascii="Times New Roman" w:hAnsi="Times New Roman"/>
          <w:sz w:val="24"/>
          <w:szCs w:val="24"/>
        </w:rPr>
      </w:pPr>
      <w:r w:rsidRPr="00104DE9">
        <w:rPr>
          <w:rFonts w:ascii="Times New Roman" w:hAnsi="Times New Roman"/>
          <w:sz w:val="24"/>
          <w:szCs w:val="24"/>
        </w:rPr>
        <w:t>Credit default swaps have existed since the early 1990s, but the market increased tremendously starting in 2003. By the end of 2007, the outstanding amount was $62.2 trillion, falling to $38.6 trillion by the end of 2008.</w:t>
      </w:r>
    </w:p>
    <w:p w:rsidR="000A73B2" w:rsidRPr="00104DE9" w:rsidRDefault="000A73B2" w:rsidP="00C61EC8">
      <w:pPr>
        <w:rPr>
          <w:rFonts w:ascii="Times New Roman" w:hAnsi="Times New Roman"/>
          <w:sz w:val="24"/>
          <w:szCs w:val="24"/>
        </w:rPr>
      </w:pPr>
      <w:r w:rsidRPr="00104DE9">
        <w:rPr>
          <w:rFonts w:ascii="Times New Roman" w:hAnsi="Times New Roman"/>
          <w:sz w:val="24"/>
          <w:szCs w:val="24"/>
        </w:rPr>
        <w:t>Credit default swaps are not traded on an exchange and there is no required reporting of transactions to a government agency. During the 2007</w:t>
      </w:r>
      <w:r w:rsidRPr="00104DE9">
        <w:rPr>
          <w:rFonts w:ascii="Times New Roman" w:hAnsi="Times New Roman"/>
          <w:sz w:val="24"/>
          <w:szCs w:val="24"/>
        </w:rPr>
        <w:noBreakHyphen/>
        <w:t>2010 financial crisis the lack of transparency became a concern to regulators, as was the trillion dollar size of the market, which could pose a systemic risk to the economy</w:t>
      </w:r>
    </w:p>
    <w:p w:rsidR="00C71A22" w:rsidRPr="00104DE9" w:rsidRDefault="00EB637E" w:rsidP="004F0628">
      <w:pPr>
        <w:rPr>
          <w:rFonts w:ascii="Times New Roman" w:hAnsi="Times New Roman"/>
          <w:sz w:val="24"/>
          <w:szCs w:val="24"/>
        </w:rPr>
      </w:pPr>
      <w:r w:rsidRPr="00104DE9">
        <w:rPr>
          <w:rFonts w:ascii="Times New Roman" w:hAnsi="Times New Roman"/>
          <w:sz w:val="24"/>
          <w:szCs w:val="24"/>
        </w:rPr>
        <w:t>This research paper will mainly focus on explaining what a Credit Default Swap is, its components and mechanics. A model that valuates credit default swaps will complete the task.</w:t>
      </w:r>
    </w:p>
    <w:p w:rsidR="008115CC" w:rsidRDefault="008115CC"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527BF6" w:rsidRDefault="00527BF6" w:rsidP="004F0628">
      <w:pPr>
        <w:rPr>
          <w:rFonts w:ascii="SWRomns" w:eastAsiaTheme="minorEastAsia" w:hAnsi="SWRomns"/>
          <w:sz w:val="24"/>
          <w:szCs w:val="24"/>
        </w:rPr>
      </w:pPr>
    </w:p>
    <w:p w:rsidR="000A73B2" w:rsidRPr="00371889" w:rsidRDefault="000A73B2" w:rsidP="00371889">
      <w:pPr>
        <w:pStyle w:val="2"/>
        <w:jc w:val="center"/>
        <w:rPr>
          <w:rFonts w:ascii="Times New Roman" w:hAnsi="Times New Roman" w:cs="Times New Roman"/>
          <w:color w:val="0070C0"/>
          <w:sz w:val="32"/>
          <w:szCs w:val="32"/>
        </w:rPr>
      </w:pPr>
      <w:bookmarkStart w:id="1" w:name="_Toc280475653"/>
      <w:r w:rsidRPr="00371889">
        <w:rPr>
          <w:rFonts w:ascii="Times New Roman" w:hAnsi="Times New Roman" w:cs="Times New Roman"/>
          <w:color w:val="0070C0"/>
          <w:sz w:val="32"/>
          <w:szCs w:val="32"/>
        </w:rPr>
        <w:lastRenderedPageBreak/>
        <w:t>What is a Credit Default Swap</w:t>
      </w:r>
      <w:bookmarkEnd w:id="1"/>
    </w:p>
    <w:p w:rsidR="00371889" w:rsidRDefault="00371889" w:rsidP="00C61EC8">
      <w:pPr>
        <w:rPr>
          <w:rFonts w:ascii="SWRomns" w:eastAsiaTheme="minorEastAsia" w:hAnsi="SWRomns"/>
          <w:sz w:val="24"/>
          <w:szCs w:val="24"/>
        </w:rPr>
      </w:pPr>
    </w:p>
    <w:p w:rsidR="000A73B2" w:rsidRPr="00371889" w:rsidRDefault="000A73B2" w:rsidP="00C61EC8">
      <w:pPr>
        <w:rPr>
          <w:rFonts w:ascii="Times New Roman" w:hAnsi="Times New Roman"/>
          <w:sz w:val="24"/>
          <w:szCs w:val="24"/>
        </w:rPr>
      </w:pPr>
      <w:r w:rsidRPr="00371889">
        <w:rPr>
          <w:rFonts w:ascii="Times New Roman" w:hAnsi="Times New Roman"/>
          <w:sz w:val="24"/>
          <w:szCs w:val="24"/>
        </w:rPr>
        <w:t>A CDS is a credit derivative contract between two counterparties. The buyer makes periodic payments to the seller, and in return receives a payoff if an underlying financial instrument defaults or experiences a similar credit event. The CDS may refer to a specified loan or bond obligation of a reference entity, usually a corporation or government.</w:t>
      </w:r>
    </w:p>
    <w:p w:rsidR="00371889" w:rsidRDefault="00371889" w:rsidP="00C61EC8">
      <w:pPr>
        <w:rPr>
          <w:rFonts w:ascii="Times New Roman" w:eastAsiaTheme="minorEastAsia" w:hAnsi="Times New Roman"/>
          <w:sz w:val="24"/>
          <w:szCs w:val="24"/>
        </w:rPr>
      </w:pPr>
      <w:r>
        <w:rPr>
          <w:rFonts w:ascii="Times New Roman" w:eastAsiaTheme="minorEastAsia" w:hAnsi="Times New Roman" w:hint="eastAsia"/>
          <w:noProof/>
          <w:sz w:val="24"/>
          <w:szCs w:val="24"/>
          <w:lang w:val="ru-RU" w:eastAsia="ru-RU"/>
        </w:rPr>
        <w:drawing>
          <wp:anchor distT="0" distB="0" distL="114300" distR="114300" simplePos="0" relativeHeight="251663360" behindDoc="1" locked="0" layoutInCell="1" allowOverlap="1">
            <wp:simplePos x="0" y="0"/>
            <wp:positionH relativeFrom="column">
              <wp:posOffset>2171700</wp:posOffset>
            </wp:positionH>
            <wp:positionV relativeFrom="paragraph">
              <wp:posOffset>74295</wp:posOffset>
            </wp:positionV>
            <wp:extent cx="3752850" cy="2676525"/>
            <wp:effectExtent l="19050" t="0" r="0" b="0"/>
            <wp:wrapTight wrapText="bothSides">
              <wp:wrapPolygon edited="0">
                <wp:start x="-110" y="0"/>
                <wp:lineTo x="-110" y="21523"/>
                <wp:lineTo x="21600" y="21523"/>
                <wp:lineTo x="21600" y="0"/>
                <wp:lineTo x="-110" y="0"/>
              </wp:wrapPolygon>
            </wp:wrapTight>
            <wp:docPr id="14" name="qv1" descr="Stock Photography - blue, money, currency, &#10;finance, commerce. &#10;fotosearch - search &#10;stock photos, &#10;pictures, wall &#10;murals, images, &#10;and phot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1" descr="Stock Photography - blue, money, currency, &#10;finance, commerce. &#10;fotosearch - search &#10;stock photos, &#10;pictures, wall &#10;murals, images, &#10;and photo clipart"/>
                    <pic:cNvPicPr>
                      <a:picLocks noChangeAspect="1" noChangeArrowheads="1"/>
                    </pic:cNvPicPr>
                  </pic:nvPicPr>
                  <pic:blipFill>
                    <a:blip r:embed="rId10" cstate="print"/>
                    <a:srcRect/>
                    <a:stretch>
                      <a:fillRect/>
                    </a:stretch>
                  </pic:blipFill>
                  <pic:spPr bwMode="auto">
                    <a:xfrm>
                      <a:off x="0" y="0"/>
                      <a:ext cx="3752850" cy="2676525"/>
                    </a:xfrm>
                    <a:prstGeom prst="rect">
                      <a:avLst/>
                    </a:prstGeom>
                    <a:noFill/>
                    <a:ln w="9525">
                      <a:noFill/>
                      <a:miter lim="800000"/>
                      <a:headEnd/>
                      <a:tailEnd/>
                    </a:ln>
                  </pic:spPr>
                </pic:pic>
              </a:graphicData>
            </a:graphic>
          </wp:anchor>
        </w:drawing>
      </w:r>
    </w:p>
    <w:p w:rsidR="000A73B2" w:rsidRPr="00371889" w:rsidRDefault="000A73B2" w:rsidP="00C61EC8">
      <w:pPr>
        <w:rPr>
          <w:rFonts w:ascii="Times New Roman" w:hAnsi="Times New Roman"/>
          <w:sz w:val="24"/>
          <w:szCs w:val="24"/>
        </w:rPr>
      </w:pPr>
      <w:r w:rsidRPr="00371889">
        <w:rPr>
          <w:rFonts w:ascii="Times New Roman" w:hAnsi="Times New Roman"/>
          <w:sz w:val="24"/>
          <w:szCs w:val="24"/>
        </w:rPr>
        <w:t xml:space="preserve">For example, imagine that an investor buys a CDS from </w:t>
      </w:r>
      <w:proofErr w:type="spellStart"/>
      <w:r w:rsidRPr="00371889">
        <w:rPr>
          <w:rFonts w:ascii="Times New Roman" w:hAnsi="Times New Roman"/>
          <w:sz w:val="24"/>
          <w:szCs w:val="24"/>
        </w:rPr>
        <w:t>Swed</w:t>
      </w:r>
      <w:proofErr w:type="spellEnd"/>
      <w:r w:rsidRPr="00371889">
        <w:rPr>
          <w:rFonts w:ascii="Times New Roman" w:hAnsi="Times New Roman"/>
          <w:sz w:val="24"/>
          <w:szCs w:val="24"/>
        </w:rPr>
        <w:t xml:space="preserve"> Bank, where the reference entity is Volvo Risky Corp. The investor—the buyer of protection—will make regular payments to </w:t>
      </w:r>
      <w:proofErr w:type="spellStart"/>
      <w:r w:rsidRPr="00371889">
        <w:rPr>
          <w:rFonts w:ascii="Times New Roman" w:hAnsi="Times New Roman"/>
          <w:sz w:val="24"/>
          <w:szCs w:val="24"/>
        </w:rPr>
        <w:t>Swed</w:t>
      </w:r>
      <w:proofErr w:type="spellEnd"/>
      <w:r w:rsidR="00C61EC8" w:rsidRPr="00371889">
        <w:rPr>
          <w:rFonts w:ascii="Times New Roman" w:hAnsi="Times New Roman"/>
          <w:sz w:val="24"/>
          <w:szCs w:val="24"/>
        </w:rPr>
        <w:t xml:space="preserve"> </w:t>
      </w:r>
      <w:r w:rsidRPr="00371889">
        <w:rPr>
          <w:rFonts w:ascii="Times New Roman" w:hAnsi="Times New Roman"/>
          <w:sz w:val="24"/>
          <w:szCs w:val="24"/>
        </w:rPr>
        <w:t xml:space="preserve">Bank—the seller of protection. If Volvo Risky Corp </w:t>
      </w:r>
      <w:r w:rsidRPr="00371889">
        <w:rPr>
          <w:rFonts w:ascii="Times New Roman" w:hAnsi="Times New Roman"/>
          <w:b/>
          <w:sz w:val="24"/>
          <w:szCs w:val="24"/>
        </w:rPr>
        <w:t>defaults</w:t>
      </w:r>
      <w:r w:rsidR="00371889">
        <w:rPr>
          <w:rFonts w:ascii="Times New Roman" w:eastAsiaTheme="minorEastAsia" w:hAnsi="Times New Roman" w:hint="eastAsia"/>
          <w:b/>
          <w:sz w:val="24"/>
          <w:szCs w:val="24"/>
        </w:rPr>
        <w:t xml:space="preserve"> </w:t>
      </w:r>
      <w:r w:rsidRPr="00371889">
        <w:rPr>
          <w:rFonts w:ascii="Times New Roman" w:hAnsi="Times New Roman"/>
          <w:sz w:val="24"/>
          <w:szCs w:val="24"/>
        </w:rPr>
        <w:t xml:space="preserve">the investor will receive </w:t>
      </w:r>
      <w:proofErr w:type="gramStart"/>
      <w:r w:rsidRPr="00371889">
        <w:rPr>
          <w:rFonts w:ascii="Times New Roman" w:hAnsi="Times New Roman"/>
          <w:sz w:val="24"/>
          <w:szCs w:val="24"/>
        </w:rPr>
        <w:t>a</w:t>
      </w:r>
      <w:proofErr w:type="gramEnd"/>
      <w:r w:rsidRPr="00371889">
        <w:rPr>
          <w:rFonts w:ascii="Times New Roman" w:hAnsi="Times New Roman"/>
          <w:sz w:val="24"/>
          <w:szCs w:val="24"/>
        </w:rPr>
        <w:t xml:space="preserve"> one</w:t>
      </w:r>
      <w:r w:rsidRPr="00371889">
        <w:rPr>
          <w:rFonts w:ascii="Times New Roman" w:hAnsi="Times New Roman"/>
          <w:sz w:val="24"/>
          <w:szCs w:val="24"/>
        </w:rPr>
        <w:noBreakHyphen/>
        <w:t xml:space="preserve">time payment from </w:t>
      </w:r>
      <w:proofErr w:type="spellStart"/>
      <w:r w:rsidRPr="00371889">
        <w:rPr>
          <w:rFonts w:ascii="Times New Roman" w:hAnsi="Times New Roman"/>
          <w:sz w:val="24"/>
          <w:szCs w:val="24"/>
        </w:rPr>
        <w:t>Swed</w:t>
      </w:r>
      <w:proofErr w:type="spellEnd"/>
      <w:r w:rsidR="00C61EC8" w:rsidRPr="00371889">
        <w:rPr>
          <w:rFonts w:ascii="Times New Roman" w:hAnsi="Times New Roman"/>
          <w:sz w:val="24"/>
          <w:szCs w:val="24"/>
        </w:rPr>
        <w:t xml:space="preserve"> </w:t>
      </w:r>
      <w:r w:rsidRPr="00371889">
        <w:rPr>
          <w:rFonts w:ascii="Times New Roman" w:hAnsi="Times New Roman"/>
          <w:sz w:val="24"/>
          <w:szCs w:val="24"/>
        </w:rPr>
        <w:t>Bank, and the CDS contract is terminated.</w:t>
      </w:r>
    </w:p>
    <w:p w:rsidR="00E5454E" w:rsidRDefault="00E5454E" w:rsidP="00371889">
      <w:pPr>
        <w:ind w:firstLineChars="150" w:firstLine="360"/>
        <w:rPr>
          <w:rFonts w:ascii="Times New Roman" w:eastAsiaTheme="minorEastAsia" w:hAnsi="Times New Roman"/>
          <w:sz w:val="24"/>
          <w:szCs w:val="24"/>
        </w:rPr>
      </w:pPr>
    </w:p>
    <w:p w:rsidR="00E5454E" w:rsidRDefault="00E5454E" w:rsidP="00371889">
      <w:pPr>
        <w:ind w:firstLineChars="150" w:firstLine="360"/>
        <w:rPr>
          <w:rFonts w:ascii="Times New Roman" w:eastAsiaTheme="minorEastAsia" w:hAnsi="Times New Roman"/>
          <w:sz w:val="24"/>
          <w:szCs w:val="24"/>
        </w:rPr>
      </w:pPr>
    </w:p>
    <w:p w:rsidR="00E5454E" w:rsidRDefault="00E5454E" w:rsidP="00371889">
      <w:pPr>
        <w:ind w:firstLineChars="150" w:firstLine="360"/>
        <w:rPr>
          <w:rFonts w:ascii="Times New Roman" w:eastAsiaTheme="minorEastAsia" w:hAnsi="Times New Roman"/>
          <w:sz w:val="24"/>
          <w:szCs w:val="24"/>
        </w:rPr>
      </w:pPr>
    </w:p>
    <w:p w:rsidR="000A73B2" w:rsidRDefault="000A73B2" w:rsidP="005034E8">
      <w:pPr>
        <w:rPr>
          <w:rFonts w:ascii="Times New Roman" w:eastAsiaTheme="minorEastAsia" w:hAnsi="Times New Roman"/>
          <w:sz w:val="24"/>
          <w:szCs w:val="24"/>
        </w:rPr>
      </w:pPr>
      <w:r w:rsidRPr="00371889">
        <w:rPr>
          <w:rFonts w:ascii="Times New Roman" w:hAnsi="Times New Roman"/>
          <w:sz w:val="24"/>
          <w:szCs w:val="24"/>
        </w:rPr>
        <w:t>If the reference entity Volvo Risky Corp defaults, one of two kinds of settlement can occur:</w:t>
      </w:r>
    </w:p>
    <w:p w:rsidR="00E5454E" w:rsidRPr="00E5454E" w:rsidRDefault="00E5454E" w:rsidP="00371889">
      <w:pPr>
        <w:ind w:firstLineChars="150" w:firstLine="360"/>
        <w:rPr>
          <w:rFonts w:ascii="Times New Roman" w:eastAsiaTheme="minorEastAsia" w:hAnsi="Times New Roman"/>
          <w:sz w:val="24"/>
          <w:szCs w:val="24"/>
        </w:rPr>
      </w:pPr>
    </w:p>
    <w:p w:rsidR="000A73B2" w:rsidRPr="00E5454E" w:rsidRDefault="000A73B2" w:rsidP="00E5454E">
      <w:pPr>
        <w:pStyle w:val="af"/>
        <w:numPr>
          <w:ilvl w:val="0"/>
          <w:numId w:val="2"/>
        </w:numPr>
        <w:ind w:leftChars="0"/>
        <w:rPr>
          <w:rFonts w:ascii="Times New Roman" w:hAnsi="Times New Roman"/>
          <w:sz w:val="24"/>
          <w:szCs w:val="24"/>
        </w:rPr>
      </w:pPr>
      <w:r w:rsidRPr="00E5454E">
        <w:rPr>
          <w:rFonts w:ascii="Times New Roman" w:hAnsi="Times New Roman"/>
          <w:sz w:val="24"/>
          <w:szCs w:val="24"/>
        </w:rPr>
        <w:t xml:space="preserve">The investor delivers a defaulted asset to </w:t>
      </w:r>
      <w:proofErr w:type="spellStart"/>
      <w:r w:rsidRPr="00E5454E">
        <w:rPr>
          <w:rFonts w:ascii="Times New Roman" w:hAnsi="Times New Roman"/>
          <w:sz w:val="24"/>
          <w:szCs w:val="24"/>
        </w:rPr>
        <w:t>Swed</w:t>
      </w:r>
      <w:proofErr w:type="spellEnd"/>
      <w:r w:rsidRPr="00E5454E">
        <w:rPr>
          <w:rFonts w:ascii="Times New Roman" w:hAnsi="Times New Roman"/>
          <w:sz w:val="24"/>
          <w:szCs w:val="24"/>
        </w:rPr>
        <w:t xml:space="preserve"> Bank for payment of the par value, which is known as physical settlement</w:t>
      </w:r>
      <w:r w:rsidR="000E4701" w:rsidRPr="00E5454E">
        <w:rPr>
          <w:rFonts w:ascii="Times New Roman" w:hAnsi="Times New Roman"/>
          <w:sz w:val="24"/>
          <w:szCs w:val="24"/>
        </w:rPr>
        <w:t>.</w:t>
      </w:r>
    </w:p>
    <w:p w:rsidR="00E5454E" w:rsidRDefault="00E5454E" w:rsidP="00C61EC8">
      <w:pPr>
        <w:rPr>
          <w:rFonts w:ascii="Times New Roman" w:eastAsiaTheme="minorEastAsia" w:hAnsi="Times New Roman"/>
          <w:sz w:val="24"/>
          <w:szCs w:val="24"/>
        </w:rPr>
      </w:pPr>
    </w:p>
    <w:p w:rsidR="000A73B2" w:rsidRPr="00E5454E" w:rsidRDefault="000A73B2" w:rsidP="00E5454E">
      <w:pPr>
        <w:pStyle w:val="af"/>
        <w:numPr>
          <w:ilvl w:val="0"/>
          <w:numId w:val="2"/>
        </w:numPr>
        <w:ind w:leftChars="0"/>
        <w:rPr>
          <w:rFonts w:ascii="Times New Roman" w:hAnsi="Times New Roman"/>
          <w:sz w:val="24"/>
          <w:szCs w:val="24"/>
        </w:rPr>
      </w:pPr>
      <w:proofErr w:type="spellStart"/>
      <w:r w:rsidRPr="00E5454E">
        <w:rPr>
          <w:rFonts w:ascii="Times New Roman" w:hAnsi="Times New Roman"/>
          <w:sz w:val="24"/>
          <w:szCs w:val="24"/>
        </w:rPr>
        <w:t>Swed</w:t>
      </w:r>
      <w:proofErr w:type="spellEnd"/>
      <w:r w:rsidRPr="00E5454E">
        <w:rPr>
          <w:rFonts w:ascii="Times New Roman" w:hAnsi="Times New Roman"/>
          <w:sz w:val="24"/>
          <w:szCs w:val="24"/>
        </w:rPr>
        <w:t xml:space="preserve"> Bank pays the investor the difference between the par value and the market price of a specified debt obligation (even if Volvo Corp defaults there is usually some recovery, i.e. not all your money will be lost), which is known as cash settlement.</w:t>
      </w:r>
    </w:p>
    <w:p w:rsidR="00E5454E" w:rsidRDefault="00E5454E" w:rsidP="00C61EC8">
      <w:pPr>
        <w:rPr>
          <w:rFonts w:ascii="Times New Roman" w:eastAsiaTheme="minorEastAsia" w:hAnsi="Times New Roman"/>
          <w:sz w:val="24"/>
          <w:szCs w:val="24"/>
        </w:rPr>
      </w:pPr>
    </w:p>
    <w:p w:rsidR="00E5454E" w:rsidRDefault="000A73B2" w:rsidP="00E5454E">
      <w:pPr>
        <w:rPr>
          <w:rFonts w:ascii="Times New Roman" w:eastAsiaTheme="minorEastAsia" w:hAnsi="Times New Roman"/>
          <w:sz w:val="24"/>
          <w:szCs w:val="24"/>
        </w:rPr>
      </w:pPr>
      <w:r w:rsidRPr="00E5454E">
        <w:rPr>
          <w:rFonts w:ascii="Times New Roman" w:hAnsi="Times New Roman"/>
          <w:sz w:val="24"/>
          <w:szCs w:val="24"/>
        </w:rPr>
        <w:t xml:space="preserve">The "spread" of a CDS is the annual amount the protection buyer must pay the protection seller over the length of the contract, expressed as a percentage of the notional amount. For example, if the CDS spread of Volvo Risky Corp is 50 basis points, or 0.5% (1 basis point = 0.01%), then an investor buying $10 million worth of protection from </w:t>
      </w:r>
      <w:proofErr w:type="spellStart"/>
      <w:r w:rsidRPr="00E5454E">
        <w:rPr>
          <w:rFonts w:ascii="Times New Roman" w:hAnsi="Times New Roman"/>
          <w:sz w:val="24"/>
          <w:szCs w:val="24"/>
        </w:rPr>
        <w:t>Swed</w:t>
      </w:r>
      <w:proofErr w:type="spellEnd"/>
      <w:r w:rsidRPr="00E5454E">
        <w:rPr>
          <w:rFonts w:ascii="Times New Roman" w:hAnsi="Times New Roman"/>
          <w:sz w:val="24"/>
          <w:szCs w:val="24"/>
        </w:rPr>
        <w:t xml:space="preserve"> Bank must pay the bank $50,000 per year. These payments continue until either the CDS contract expires or Volvo Risky Corp defaults. Payments are usually made on a quarterly basis, in arrears.</w:t>
      </w:r>
    </w:p>
    <w:p w:rsidR="000A73B2" w:rsidRDefault="000A73B2" w:rsidP="00E5454E">
      <w:pPr>
        <w:ind w:firstLineChars="100" w:firstLine="240"/>
        <w:rPr>
          <w:rFonts w:ascii="Times New Roman" w:eastAsiaTheme="minorEastAsia" w:hAnsi="Times New Roman"/>
          <w:sz w:val="24"/>
          <w:szCs w:val="24"/>
        </w:rPr>
      </w:pPr>
      <w:r w:rsidRPr="00E5454E">
        <w:rPr>
          <w:rFonts w:ascii="Times New Roman" w:hAnsi="Times New Roman"/>
          <w:sz w:val="24"/>
          <w:szCs w:val="24"/>
        </w:rPr>
        <w:t>All things being equal, at any given time, if the maturity of two credit default swaps is the same, then the CDS associated with a company with a higher CDS spread is considered more likely to default by the market, since a higher fee is being charged to protect against this happening. However, factors such as liquidity and estimated loss given default can affect the comparison.</w:t>
      </w:r>
    </w:p>
    <w:p w:rsidR="009577F0" w:rsidRDefault="009577F0" w:rsidP="00E5454E">
      <w:pPr>
        <w:ind w:firstLineChars="100" w:firstLine="240"/>
        <w:rPr>
          <w:rFonts w:ascii="Times New Roman" w:eastAsiaTheme="minorEastAsia" w:hAnsi="Times New Roman"/>
          <w:sz w:val="24"/>
          <w:szCs w:val="24"/>
        </w:rPr>
      </w:pPr>
    </w:p>
    <w:p w:rsidR="009577F0" w:rsidRPr="009577F0" w:rsidRDefault="009577F0" w:rsidP="00E5454E">
      <w:pPr>
        <w:ind w:firstLineChars="100" w:firstLine="240"/>
        <w:rPr>
          <w:rFonts w:ascii="Times New Roman" w:eastAsiaTheme="minorEastAsia" w:hAnsi="Times New Roman"/>
          <w:sz w:val="24"/>
          <w:szCs w:val="24"/>
        </w:rPr>
      </w:pPr>
    </w:p>
    <w:p w:rsidR="00E5454E" w:rsidRPr="00E5454E" w:rsidRDefault="00E5454E" w:rsidP="00E5454E">
      <w:pPr>
        <w:ind w:firstLineChars="100" w:firstLine="240"/>
        <w:rPr>
          <w:rFonts w:ascii="Times New Roman" w:eastAsiaTheme="minorEastAsia" w:hAnsi="Times New Roman"/>
          <w:sz w:val="24"/>
          <w:szCs w:val="24"/>
        </w:rPr>
      </w:pPr>
    </w:p>
    <w:p w:rsidR="000A73B2" w:rsidRPr="00E5454E" w:rsidRDefault="000A73B2" w:rsidP="00C61EC8">
      <w:pPr>
        <w:rPr>
          <w:rFonts w:ascii="Times New Roman" w:hAnsi="Times New Roman"/>
          <w:sz w:val="24"/>
          <w:szCs w:val="24"/>
        </w:rPr>
        <w:sectPr w:rsidR="000A73B2" w:rsidRPr="00E5454E">
          <w:pgSz w:w="12240" w:h="15840"/>
          <w:pgMar w:top="1440" w:right="1440" w:bottom="1440" w:left="1440" w:header="1440" w:footer="1440" w:gutter="0"/>
          <w:cols w:space="720"/>
          <w:noEndnote/>
        </w:sectPr>
      </w:pPr>
    </w:p>
    <w:p w:rsidR="000A73B2" w:rsidRDefault="000A73B2" w:rsidP="00E5454E">
      <w:pPr>
        <w:pStyle w:val="2"/>
        <w:jc w:val="center"/>
        <w:rPr>
          <w:rFonts w:ascii="Times New Roman" w:hAnsi="Times New Roman" w:cs="Times New Roman"/>
          <w:color w:val="0070C0"/>
          <w:sz w:val="32"/>
          <w:szCs w:val="32"/>
        </w:rPr>
      </w:pPr>
      <w:bookmarkStart w:id="2" w:name="_Toc280475654"/>
      <w:r w:rsidRPr="00E5454E">
        <w:rPr>
          <w:rFonts w:ascii="Times New Roman" w:hAnsi="Times New Roman" w:cs="Times New Roman"/>
          <w:color w:val="0070C0"/>
          <w:sz w:val="32"/>
          <w:szCs w:val="32"/>
        </w:rPr>
        <w:lastRenderedPageBreak/>
        <w:t>Credit Default Swaps and Insurance</w:t>
      </w:r>
      <w:bookmarkEnd w:id="2"/>
    </w:p>
    <w:p w:rsidR="00E5454E" w:rsidRPr="00E5454E" w:rsidRDefault="00E5454E" w:rsidP="00E5454E">
      <w:pPr>
        <w:rPr>
          <w:rFonts w:eastAsiaTheme="minorEastAsia"/>
        </w:rPr>
      </w:pPr>
    </w:p>
    <w:p w:rsidR="00C71A22" w:rsidRDefault="00527BF6" w:rsidP="000A73B2">
      <w:pPr>
        <w:rPr>
          <w:rFonts w:ascii="Times New Roman" w:eastAsiaTheme="minorEastAsia" w:hAnsi="Times New Roman"/>
          <w:sz w:val="24"/>
          <w:szCs w:val="24"/>
        </w:rPr>
      </w:pPr>
      <w:proofErr w:type="gramStart"/>
      <w:r>
        <w:rPr>
          <w:rFonts w:ascii="Times New Roman" w:hAnsi="Times New Roman"/>
          <w:sz w:val="24"/>
          <w:szCs w:val="24"/>
        </w:rPr>
        <w:t>CDS</w:t>
      </w:r>
      <w:r>
        <w:rPr>
          <w:rFonts w:ascii="Times New Roman" w:eastAsiaTheme="minorEastAsia" w:hAnsi="Times New Roman" w:hint="eastAsia"/>
          <w:sz w:val="24"/>
          <w:szCs w:val="24"/>
        </w:rPr>
        <w:t xml:space="preserve"> </w:t>
      </w:r>
      <w:r w:rsidR="000A73B2" w:rsidRPr="00E5454E">
        <w:rPr>
          <w:rFonts w:ascii="Times New Roman" w:hAnsi="Times New Roman"/>
          <w:sz w:val="24"/>
          <w:szCs w:val="24"/>
        </w:rPr>
        <w:t>contracts have been compared with insurance, because the buyer pays a premium and, in return, receives</w:t>
      </w:r>
      <w:proofErr w:type="gramEnd"/>
      <w:r w:rsidR="000A73B2" w:rsidRPr="00E5454E">
        <w:rPr>
          <w:rFonts w:ascii="Times New Roman" w:hAnsi="Times New Roman"/>
          <w:sz w:val="24"/>
          <w:szCs w:val="24"/>
        </w:rPr>
        <w:t xml:space="preserve"> a sum of money if one of the events specified in the contract occurs. However, there are a number of differences between CDS and insurance, for example:</w:t>
      </w:r>
    </w:p>
    <w:p w:rsidR="00511DBF" w:rsidRPr="00511DBF" w:rsidRDefault="00511DBF" w:rsidP="000A73B2">
      <w:pPr>
        <w:rPr>
          <w:rFonts w:ascii="Times New Roman" w:eastAsiaTheme="minorEastAsia" w:hAnsi="Times New Roman"/>
          <w:sz w:val="24"/>
          <w:szCs w:val="24"/>
        </w:rPr>
      </w:pPr>
    </w:p>
    <w:p w:rsidR="000A73B2" w:rsidRPr="00511DBF" w:rsidRDefault="000A73B2" w:rsidP="00511DBF">
      <w:pPr>
        <w:pStyle w:val="af"/>
        <w:numPr>
          <w:ilvl w:val="0"/>
          <w:numId w:val="4"/>
        </w:numPr>
        <w:ind w:leftChars="0"/>
        <w:rPr>
          <w:rFonts w:ascii="Times New Roman" w:hAnsi="Times New Roman"/>
          <w:sz w:val="24"/>
          <w:szCs w:val="24"/>
        </w:rPr>
      </w:pPr>
      <w:r w:rsidRPr="00511DBF">
        <w:rPr>
          <w:rFonts w:ascii="Times New Roman" w:hAnsi="Times New Roman"/>
          <w:sz w:val="24"/>
          <w:szCs w:val="24"/>
        </w:rPr>
        <w:t>The buyer of a CDS does not need to own the underlying security or other form of credit exposure</w:t>
      </w:r>
      <w:r w:rsidR="00511DBF">
        <w:rPr>
          <w:rFonts w:ascii="Times New Roman" w:eastAsiaTheme="minorEastAsia" w:hAnsi="Times New Roman" w:hint="eastAsia"/>
          <w:sz w:val="24"/>
          <w:szCs w:val="24"/>
        </w:rPr>
        <w:t>.</w:t>
      </w:r>
    </w:p>
    <w:p w:rsidR="00511DBF" w:rsidRPr="00511DBF" w:rsidRDefault="00511DBF" w:rsidP="00511DBF">
      <w:pPr>
        <w:pStyle w:val="af"/>
        <w:ind w:leftChars="0" w:left="360"/>
        <w:rPr>
          <w:rFonts w:ascii="Times New Roman" w:hAnsi="Times New Roman"/>
          <w:sz w:val="24"/>
          <w:szCs w:val="24"/>
        </w:rPr>
      </w:pPr>
    </w:p>
    <w:p w:rsidR="000A73B2" w:rsidRPr="00511DBF" w:rsidRDefault="000A73B2" w:rsidP="00511DBF">
      <w:pPr>
        <w:pStyle w:val="af"/>
        <w:numPr>
          <w:ilvl w:val="0"/>
          <w:numId w:val="4"/>
        </w:numPr>
        <w:ind w:leftChars="0"/>
        <w:rPr>
          <w:rFonts w:ascii="Times New Roman" w:hAnsi="Times New Roman"/>
          <w:sz w:val="24"/>
          <w:szCs w:val="24"/>
        </w:rPr>
      </w:pPr>
      <w:r w:rsidRPr="00511DBF">
        <w:rPr>
          <w:rFonts w:ascii="Times New Roman" w:hAnsi="Times New Roman"/>
          <w:sz w:val="24"/>
          <w:szCs w:val="24"/>
        </w:rPr>
        <w:t>The seller doesn't have to be a regulated entity</w:t>
      </w:r>
      <w:r w:rsidR="00511DBF">
        <w:rPr>
          <w:rFonts w:ascii="Times New Roman" w:eastAsiaTheme="minorEastAsia" w:hAnsi="Times New Roman" w:hint="eastAsia"/>
          <w:sz w:val="24"/>
          <w:szCs w:val="24"/>
        </w:rPr>
        <w:t>.</w:t>
      </w:r>
    </w:p>
    <w:p w:rsidR="00511DBF" w:rsidRPr="00511DBF" w:rsidRDefault="00511DBF" w:rsidP="00511DBF">
      <w:pPr>
        <w:pStyle w:val="af"/>
        <w:ind w:leftChars="0" w:left="360"/>
        <w:rPr>
          <w:rFonts w:ascii="Times New Roman" w:hAnsi="Times New Roman"/>
          <w:sz w:val="24"/>
          <w:szCs w:val="24"/>
        </w:rPr>
      </w:pPr>
    </w:p>
    <w:p w:rsidR="000A73B2" w:rsidRPr="00511DBF" w:rsidRDefault="000A73B2" w:rsidP="00511DBF">
      <w:pPr>
        <w:pStyle w:val="af"/>
        <w:numPr>
          <w:ilvl w:val="0"/>
          <w:numId w:val="4"/>
        </w:numPr>
        <w:ind w:leftChars="0"/>
        <w:rPr>
          <w:rFonts w:ascii="Times New Roman" w:hAnsi="Times New Roman"/>
          <w:sz w:val="24"/>
          <w:szCs w:val="24"/>
        </w:rPr>
      </w:pPr>
      <w:r w:rsidRPr="00511DBF">
        <w:rPr>
          <w:rFonts w:ascii="Times New Roman" w:hAnsi="Times New Roman"/>
          <w:sz w:val="24"/>
          <w:szCs w:val="24"/>
        </w:rPr>
        <w:t>The seller is not required to maintain any reserves to pay off buyers, although major CDS dealers are subject to bank capital requirements</w:t>
      </w:r>
      <w:r w:rsidR="00511DBF">
        <w:rPr>
          <w:rFonts w:ascii="Times New Roman" w:eastAsiaTheme="minorEastAsia" w:hAnsi="Times New Roman" w:hint="eastAsia"/>
          <w:sz w:val="24"/>
          <w:szCs w:val="24"/>
        </w:rPr>
        <w:t>.</w:t>
      </w:r>
    </w:p>
    <w:p w:rsidR="00511DBF" w:rsidRPr="00511DBF" w:rsidRDefault="00511DBF" w:rsidP="00511DBF">
      <w:pPr>
        <w:pStyle w:val="af"/>
        <w:ind w:leftChars="0" w:left="360"/>
        <w:rPr>
          <w:rFonts w:ascii="Times New Roman" w:hAnsi="Times New Roman"/>
          <w:sz w:val="24"/>
          <w:szCs w:val="24"/>
        </w:rPr>
      </w:pPr>
    </w:p>
    <w:p w:rsidR="000A73B2" w:rsidRPr="00511DBF" w:rsidRDefault="000A73B2" w:rsidP="00511DBF">
      <w:pPr>
        <w:pStyle w:val="af"/>
        <w:numPr>
          <w:ilvl w:val="0"/>
          <w:numId w:val="4"/>
        </w:numPr>
        <w:ind w:leftChars="0"/>
        <w:rPr>
          <w:rFonts w:ascii="Times New Roman" w:hAnsi="Times New Roman"/>
          <w:sz w:val="24"/>
          <w:szCs w:val="24"/>
        </w:rPr>
      </w:pPr>
      <w:r w:rsidRPr="00511DBF">
        <w:rPr>
          <w:rFonts w:ascii="Times New Roman" w:hAnsi="Times New Roman"/>
          <w:sz w:val="24"/>
          <w:szCs w:val="24"/>
        </w:rPr>
        <w:t>Insurers manage risk primarily by setting loss reserves based on the Law of large numbers, while dealers in CDS manage risk primarily by means of offsetting CDS (hedging) with other dealers and transactions in underlying bond markets</w:t>
      </w:r>
      <w:r w:rsidR="00511DBF">
        <w:rPr>
          <w:rFonts w:ascii="Times New Roman" w:eastAsiaTheme="minorEastAsia" w:hAnsi="Times New Roman" w:hint="eastAsia"/>
          <w:sz w:val="24"/>
          <w:szCs w:val="24"/>
        </w:rPr>
        <w:t>.</w:t>
      </w:r>
    </w:p>
    <w:p w:rsidR="00511DBF" w:rsidRDefault="00511DBF" w:rsidP="00511DBF">
      <w:pPr>
        <w:rPr>
          <w:rFonts w:ascii="Times New Roman" w:eastAsiaTheme="minorEastAsia" w:hAnsi="Times New Roman"/>
          <w:sz w:val="24"/>
          <w:szCs w:val="24"/>
        </w:rPr>
      </w:pPr>
    </w:p>
    <w:p w:rsidR="000A73B2" w:rsidRPr="00E5454E" w:rsidRDefault="000A73B2" w:rsidP="00511DBF">
      <w:pPr>
        <w:rPr>
          <w:rFonts w:ascii="Times New Roman" w:hAnsi="Times New Roman"/>
          <w:sz w:val="24"/>
          <w:szCs w:val="24"/>
        </w:rPr>
      </w:pPr>
      <w:r w:rsidRPr="00E5454E">
        <w:rPr>
          <w:rFonts w:ascii="Times New Roman" w:hAnsi="Times New Roman"/>
          <w:sz w:val="24"/>
          <w:szCs w:val="24"/>
        </w:rPr>
        <w:t xml:space="preserve">The most important difference between CDS and insurance is simply that an insurance contract provides an indemnity against the losses actually suffered by the policy holder, whereas the CDS provides an equal payout to all holders, calculated using an agreed, </w:t>
      </w:r>
      <w:proofErr w:type="spellStart"/>
      <w:proofErr w:type="gramStart"/>
      <w:r w:rsidRPr="00E5454E">
        <w:rPr>
          <w:rFonts w:ascii="Times New Roman" w:hAnsi="Times New Roman"/>
          <w:sz w:val="24"/>
          <w:szCs w:val="24"/>
        </w:rPr>
        <w:t>market</w:t>
      </w:r>
      <w:proofErr w:type="gramEnd"/>
      <w:r w:rsidRPr="00E5454E">
        <w:rPr>
          <w:rFonts w:ascii="Times New Roman" w:hAnsi="Times New Roman"/>
          <w:sz w:val="24"/>
          <w:szCs w:val="24"/>
        </w:rPr>
        <w:noBreakHyphen/>
        <w:t>wide</w:t>
      </w:r>
      <w:proofErr w:type="spellEnd"/>
      <w:r w:rsidRPr="00E5454E">
        <w:rPr>
          <w:rFonts w:ascii="Times New Roman" w:hAnsi="Times New Roman"/>
          <w:sz w:val="24"/>
          <w:szCs w:val="24"/>
        </w:rPr>
        <w:t xml:space="preserve"> method.</w:t>
      </w:r>
    </w:p>
    <w:p w:rsidR="000A73B2" w:rsidRPr="00E5454E" w:rsidRDefault="000A73B2" w:rsidP="000A73B2">
      <w:pPr>
        <w:rPr>
          <w:rFonts w:ascii="Times New Roman" w:hAnsi="Times New Roman"/>
          <w:sz w:val="24"/>
          <w:szCs w:val="24"/>
        </w:rPr>
      </w:pPr>
      <w:r w:rsidRPr="00E5454E">
        <w:rPr>
          <w:rFonts w:ascii="Times New Roman" w:hAnsi="Times New Roman"/>
          <w:sz w:val="24"/>
          <w:szCs w:val="24"/>
        </w:rPr>
        <w:t>There are also important differences in the approaches used to pricing. The cost of insurance is bas</w:t>
      </w:r>
      <w:r w:rsidR="00511DBF">
        <w:rPr>
          <w:rFonts w:ascii="Times New Roman" w:hAnsi="Times New Roman"/>
          <w:sz w:val="24"/>
          <w:szCs w:val="24"/>
        </w:rPr>
        <w:t xml:space="preserve">ed on actuarial analysis. CDSs </w:t>
      </w:r>
      <w:r w:rsidRPr="00E5454E">
        <w:rPr>
          <w:rFonts w:ascii="Times New Roman" w:hAnsi="Times New Roman"/>
          <w:sz w:val="24"/>
          <w:szCs w:val="24"/>
        </w:rPr>
        <w:t>are derivatives whose cost is determined using financial models and by arbitrage relationships with other credit market instruments such as loans and bonds from the same 'Reference Entity' to which the CDS contract refers.</w:t>
      </w:r>
    </w:p>
    <w:p w:rsidR="000A73B2" w:rsidRPr="00E5454E" w:rsidRDefault="000A73B2" w:rsidP="000A73B2">
      <w:pPr>
        <w:rPr>
          <w:rFonts w:ascii="Times New Roman" w:hAnsi="Times New Roman"/>
          <w:sz w:val="24"/>
          <w:szCs w:val="24"/>
        </w:rPr>
      </w:pPr>
      <w:r w:rsidRPr="00E5454E">
        <w:rPr>
          <w:rFonts w:ascii="Times New Roman" w:hAnsi="Times New Roman"/>
          <w:sz w:val="24"/>
          <w:szCs w:val="24"/>
        </w:rPr>
        <w:t>Further, to cancel the insurance contract the buyer can simply stop paying premium whereas in case of CDS the protection buyer may need to unwind the contract which might result in a profit or loss situation</w:t>
      </w:r>
      <w:r w:rsidR="00D25F74">
        <w:rPr>
          <w:rFonts w:ascii="Times New Roman" w:eastAsiaTheme="minorEastAsia" w:hAnsi="Times New Roman" w:hint="eastAsia"/>
          <w:sz w:val="24"/>
          <w:szCs w:val="24"/>
        </w:rPr>
        <w:t xml:space="preserve">. </w:t>
      </w:r>
      <w:r w:rsidRPr="00E5454E">
        <w:rPr>
          <w:rFonts w:ascii="Times New Roman" w:hAnsi="Times New Roman"/>
          <w:sz w:val="24"/>
          <w:szCs w:val="24"/>
        </w:rPr>
        <w:t xml:space="preserve">Insurance contracts require the disclosure of all known risks involved. CDSs have no such requirement. </w:t>
      </w:r>
    </w:p>
    <w:p w:rsidR="009577F0" w:rsidRPr="009577F0" w:rsidRDefault="009577F0" w:rsidP="000A73B2">
      <w:pPr>
        <w:jc w:val="center"/>
        <w:rPr>
          <w:rFonts w:ascii="Times New Roman" w:eastAsiaTheme="minorEastAsia" w:hAnsi="Times New Roman"/>
        </w:rPr>
      </w:pPr>
    </w:p>
    <w:p w:rsidR="000A73B2" w:rsidRDefault="000A73B2" w:rsidP="00450E3D">
      <w:pPr>
        <w:pStyle w:val="2"/>
        <w:jc w:val="center"/>
        <w:rPr>
          <w:rFonts w:ascii="Times New Roman" w:hAnsi="Times New Roman" w:cs="Times New Roman"/>
          <w:color w:val="0070C0"/>
          <w:sz w:val="32"/>
          <w:szCs w:val="32"/>
        </w:rPr>
      </w:pPr>
      <w:bookmarkStart w:id="3" w:name="_Toc280475655"/>
      <w:r w:rsidRPr="00450E3D">
        <w:rPr>
          <w:rFonts w:ascii="Times New Roman" w:hAnsi="Times New Roman" w:cs="Times New Roman"/>
          <w:color w:val="0070C0"/>
          <w:sz w:val="32"/>
          <w:szCs w:val="32"/>
        </w:rPr>
        <w:t>Speculation with Credit Default Swaps</w:t>
      </w:r>
      <w:bookmarkEnd w:id="3"/>
    </w:p>
    <w:p w:rsidR="00864FB2" w:rsidRPr="00864FB2" w:rsidRDefault="009577F0" w:rsidP="00864FB2">
      <w:pPr>
        <w:rPr>
          <w:rFonts w:eastAsiaTheme="minorEastAsia"/>
        </w:rPr>
      </w:pPr>
      <w:r>
        <w:rPr>
          <w:rFonts w:eastAsiaTheme="minorEastAsia" w:hint="eastAsia"/>
          <w:noProof/>
          <w:lang w:val="ru-RU" w:eastAsia="ru-RU"/>
        </w:rPr>
        <w:drawing>
          <wp:anchor distT="0" distB="0" distL="114300" distR="114300" simplePos="0" relativeHeight="251664384" behindDoc="1" locked="0" layoutInCell="1" allowOverlap="1">
            <wp:simplePos x="0" y="0"/>
            <wp:positionH relativeFrom="column">
              <wp:posOffset>-9525</wp:posOffset>
            </wp:positionH>
            <wp:positionV relativeFrom="paragraph">
              <wp:posOffset>40640</wp:posOffset>
            </wp:positionV>
            <wp:extent cx="4019550" cy="2724150"/>
            <wp:effectExtent l="19050" t="0" r="0" b="0"/>
            <wp:wrapSquare wrapText="bothSides"/>
            <wp:docPr id="1" name="4812746" descr="Credit_risk : Stock Market Diagram Stock 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2746" descr="Credit_risk : Stock Market Diagram Stock Photo">
                      <a:hlinkClick r:id="rId11"/>
                    </pic:cNvPr>
                    <pic:cNvPicPr>
                      <a:picLocks noChangeAspect="1" noChangeArrowheads="1"/>
                    </pic:cNvPicPr>
                  </pic:nvPicPr>
                  <pic:blipFill>
                    <a:blip r:embed="rId12" cstate="print"/>
                    <a:srcRect/>
                    <a:stretch>
                      <a:fillRect/>
                    </a:stretch>
                  </pic:blipFill>
                  <pic:spPr bwMode="auto">
                    <a:xfrm>
                      <a:off x="0" y="0"/>
                      <a:ext cx="4019550" cy="2724150"/>
                    </a:xfrm>
                    <a:prstGeom prst="rect">
                      <a:avLst/>
                    </a:prstGeom>
                    <a:noFill/>
                    <a:ln w="9525">
                      <a:noFill/>
                      <a:miter lim="800000"/>
                      <a:headEnd/>
                      <a:tailEnd/>
                    </a:ln>
                  </pic:spPr>
                </pic:pic>
              </a:graphicData>
            </a:graphic>
          </wp:anchor>
        </w:drawing>
      </w:r>
    </w:p>
    <w:p w:rsidR="00373D9C" w:rsidRPr="008B3CA7" w:rsidRDefault="000A73B2" w:rsidP="000A73B2">
      <w:pPr>
        <w:rPr>
          <w:rFonts w:ascii="Times New Roman" w:hAnsi="Times New Roman"/>
          <w:sz w:val="24"/>
          <w:szCs w:val="24"/>
        </w:rPr>
      </w:pPr>
      <w:r w:rsidRPr="008B3CA7">
        <w:rPr>
          <w:rFonts w:ascii="Times New Roman" w:hAnsi="Times New Roman"/>
          <w:sz w:val="24"/>
          <w:szCs w:val="24"/>
        </w:rPr>
        <w:t xml:space="preserve">Credit default swaps allow investors to speculate on changes in CDS spreads of single names or of market indices such as the North American CDX index or the European </w:t>
      </w:r>
      <w:proofErr w:type="spellStart"/>
      <w:r w:rsidRPr="008B3CA7">
        <w:rPr>
          <w:rFonts w:ascii="Times New Roman" w:hAnsi="Times New Roman"/>
          <w:sz w:val="24"/>
          <w:szCs w:val="24"/>
        </w:rPr>
        <w:t>iTraxx</w:t>
      </w:r>
      <w:proofErr w:type="spellEnd"/>
      <w:r w:rsidRPr="008B3CA7">
        <w:rPr>
          <w:rFonts w:ascii="Times New Roman" w:hAnsi="Times New Roman"/>
          <w:sz w:val="24"/>
          <w:szCs w:val="24"/>
        </w:rPr>
        <w:t xml:space="preserve"> index.</w:t>
      </w:r>
    </w:p>
    <w:p w:rsidR="000A73B2" w:rsidRPr="008B3CA7" w:rsidRDefault="000A73B2" w:rsidP="008B3CA7">
      <w:pPr>
        <w:ind w:firstLineChars="200" w:firstLine="480"/>
        <w:rPr>
          <w:rFonts w:ascii="Times New Roman" w:hAnsi="Times New Roman"/>
          <w:sz w:val="24"/>
          <w:szCs w:val="24"/>
        </w:rPr>
      </w:pPr>
      <w:r w:rsidRPr="008B3CA7">
        <w:rPr>
          <w:rFonts w:ascii="Times New Roman" w:hAnsi="Times New Roman"/>
          <w:sz w:val="24"/>
          <w:szCs w:val="24"/>
        </w:rPr>
        <w:t>An investor might believe that an entity's CDS spreads are too high or too low, relative to the entity's bond yields, and attempt to profit from that view by entering into a</w:t>
      </w:r>
      <w:r w:rsidR="008B3CA7" w:rsidRPr="008B3CA7">
        <w:rPr>
          <w:rFonts w:ascii="Times New Roman" w:hAnsi="Times New Roman"/>
          <w:sz w:val="24"/>
          <w:szCs w:val="24"/>
        </w:rPr>
        <w:t xml:space="preserve"> trade, known </w:t>
      </w:r>
      <w:r w:rsidR="008B3CA7" w:rsidRPr="008B3CA7">
        <w:rPr>
          <w:rFonts w:ascii="Times New Roman" w:hAnsi="Times New Roman"/>
          <w:sz w:val="24"/>
          <w:szCs w:val="24"/>
        </w:rPr>
        <w:lastRenderedPageBreak/>
        <w:t xml:space="preserve">as a basis </w:t>
      </w:r>
      <w:proofErr w:type="gramStart"/>
      <w:r w:rsidR="008B3CA7" w:rsidRPr="008B3CA7">
        <w:rPr>
          <w:rFonts w:ascii="Times New Roman" w:hAnsi="Times New Roman"/>
          <w:sz w:val="24"/>
          <w:szCs w:val="24"/>
        </w:rPr>
        <w:t>trade,</w:t>
      </w:r>
      <w:r w:rsidR="00BE64BB">
        <w:rPr>
          <w:rFonts w:asciiTheme="minorEastAsia" w:eastAsiaTheme="minorEastAsia" w:hAnsiTheme="minorEastAsia"/>
          <w:sz w:val="24"/>
          <w:szCs w:val="24"/>
        </w:rPr>
        <w:t xml:space="preserve"> </w:t>
      </w:r>
      <w:r w:rsidRPr="008B3CA7">
        <w:rPr>
          <w:rFonts w:ascii="Times New Roman" w:hAnsi="Times New Roman"/>
          <w:sz w:val="24"/>
          <w:szCs w:val="24"/>
        </w:rPr>
        <w:t>that</w:t>
      </w:r>
      <w:proofErr w:type="gramEnd"/>
      <w:r w:rsidRPr="008B3CA7">
        <w:rPr>
          <w:rFonts w:ascii="Times New Roman" w:hAnsi="Times New Roman"/>
          <w:sz w:val="24"/>
          <w:szCs w:val="24"/>
        </w:rPr>
        <w:t xml:space="preserve"> combines a CDS with a cash bond and an </w:t>
      </w:r>
      <w:proofErr w:type="spellStart"/>
      <w:r w:rsidRPr="008B3CA7">
        <w:rPr>
          <w:rFonts w:ascii="Times New Roman" w:hAnsi="Times New Roman"/>
          <w:sz w:val="24"/>
          <w:szCs w:val="24"/>
        </w:rPr>
        <w:t>interest</w:t>
      </w:r>
      <w:r w:rsidRPr="008B3CA7">
        <w:rPr>
          <w:rFonts w:ascii="Times New Roman" w:hAnsi="Times New Roman"/>
          <w:sz w:val="24"/>
          <w:szCs w:val="24"/>
        </w:rPr>
        <w:noBreakHyphen/>
        <w:t>rate</w:t>
      </w:r>
      <w:proofErr w:type="spellEnd"/>
      <w:r w:rsidRPr="008B3CA7">
        <w:rPr>
          <w:rFonts w:ascii="Times New Roman" w:hAnsi="Times New Roman"/>
          <w:sz w:val="24"/>
          <w:szCs w:val="24"/>
        </w:rPr>
        <w:t xml:space="preserve"> swap.</w:t>
      </w:r>
    </w:p>
    <w:p w:rsidR="000A73B2" w:rsidRPr="008B3CA7" w:rsidRDefault="000A73B2" w:rsidP="008B3CA7">
      <w:pPr>
        <w:rPr>
          <w:rFonts w:ascii="Times New Roman" w:hAnsi="Times New Roman"/>
          <w:sz w:val="24"/>
          <w:szCs w:val="24"/>
        </w:rPr>
      </w:pPr>
      <w:r w:rsidRPr="008B3CA7">
        <w:rPr>
          <w:rFonts w:ascii="Times New Roman" w:hAnsi="Times New Roman"/>
          <w:sz w:val="24"/>
          <w:szCs w:val="24"/>
        </w:rPr>
        <w:t>Finally, an investor might speculate on an entity's cred</w:t>
      </w:r>
      <w:r w:rsidR="008B3CA7" w:rsidRPr="008B3CA7">
        <w:rPr>
          <w:rFonts w:ascii="Times New Roman" w:hAnsi="Times New Roman"/>
          <w:sz w:val="24"/>
          <w:szCs w:val="24"/>
        </w:rPr>
        <w:t>it quality, since generally CDS</w:t>
      </w:r>
      <w:r w:rsidR="008B3CA7" w:rsidRPr="008B3CA7">
        <w:rPr>
          <w:rFonts w:asciiTheme="minorEastAsia" w:eastAsiaTheme="minorEastAsia" w:hAnsiTheme="minorEastAsia" w:hint="eastAsia"/>
          <w:sz w:val="24"/>
          <w:szCs w:val="24"/>
        </w:rPr>
        <w:t xml:space="preserve">　</w:t>
      </w:r>
      <w:r w:rsidRPr="008B3CA7">
        <w:rPr>
          <w:rFonts w:ascii="Times New Roman" w:hAnsi="Times New Roman"/>
          <w:sz w:val="24"/>
          <w:szCs w:val="24"/>
        </w:rPr>
        <w:t>spreads</w:t>
      </w:r>
      <w:r w:rsidR="008B3CA7" w:rsidRPr="008B3CA7">
        <w:rPr>
          <w:rFonts w:asciiTheme="minorEastAsia" w:eastAsiaTheme="minorEastAsia" w:hAnsiTheme="minorEastAsia" w:hint="eastAsia"/>
          <w:sz w:val="24"/>
          <w:szCs w:val="24"/>
        </w:rPr>
        <w:t xml:space="preserve">　</w:t>
      </w:r>
      <w:r w:rsidRPr="008B3CA7">
        <w:rPr>
          <w:rFonts w:ascii="Times New Roman" w:hAnsi="Times New Roman"/>
          <w:sz w:val="24"/>
          <w:szCs w:val="24"/>
        </w:rPr>
        <w:t>will increase as credit</w:t>
      </w:r>
      <w:r w:rsidRPr="008B3CA7">
        <w:rPr>
          <w:rFonts w:ascii="Times New Roman" w:hAnsi="Times New Roman"/>
          <w:sz w:val="24"/>
          <w:szCs w:val="24"/>
        </w:rPr>
        <w:noBreakHyphen/>
        <w:t>worthiness declines, and decline as credit</w:t>
      </w:r>
      <w:r w:rsidRPr="008B3CA7">
        <w:rPr>
          <w:rFonts w:ascii="Times New Roman" w:hAnsi="Times New Roman"/>
          <w:sz w:val="24"/>
          <w:szCs w:val="24"/>
        </w:rPr>
        <w:noBreakHyphen/>
        <w:t xml:space="preserve">worthiness increases. The investor might therefore buy CDS protection on a company to speculate that it is about to default. Alternatively, the investor might sell protection if it thinks that the company's creditworthiness might improve. </w:t>
      </w:r>
    </w:p>
    <w:p w:rsidR="000A73B2" w:rsidRPr="00B569AD" w:rsidRDefault="00284AC3" w:rsidP="008B3CA7">
      <w:pPr>
        <w:ind w:firstLineChars="200" w:firstLine="480"/>
        <w:rPr>
          <w:rFonts w:ascii="Times New Roman" w:hAnsi="Times New Roman"/>
          <w:sz w:val="24"/>
          <w:szCs w:val="24"/>
        </w:rPr>
      </w:pPr>
      <w:r>
        <w:rPr>
          <w:rFonts w:ascii="Times New Roman" w:eastAsiaTheme="minorEastAsia" w:hAnsi="Times New Roman" w:hint="eastAsia"/>
          <w:noProof/>
          <w:sz w:val="24"/>
          <w:szCs w:val="24"/>
          <w:lang w:val="ru-RU" w:eastAsia="ru-RU"/>
        </w:rPr>
        <w:drawing>
          <wp:anchor distT="0" distB="0" distL="114300" distR="114300" simplePos="0" relativeHeight="251672576" behindDoc="0" locked="0" layoutInCell="1" allowOverlap="1">
            <wp:simplePos x="0" y="0"/>
            <wp:positionH relativeFrom="column">
              <wp:posOffset>-57150</wp:posOffset>
            </wp:positionH>
            <wp:positionV relativeFrom="paragraph">
              <wp:posOffset>158115</wp:posOffset>
            </wp:positionV>
            <wp:extent cx="3562350" cy="2495550"/>
            <wp:effectExtent l="19050" t="0" r="0" b="0"/>
            <wp:wrapSquare wrapText="bothSides"/>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62350" cy="2495550"/>
                    </a:xfrm>
                    <a:prstGeom prst="rect">
                      <a:avLst/>
                    </a:prstGeom>
                    <a:noFill/>
                    <a:ln w="9525">
                      <a:noFill/>
                      <a:miter lim="800000"/>
                      <a:headEnd/>
                      <a:tailEnd/>
                    </a:ln>
                  </pic:spPr>
                </pic:pic>
              </a:graphicData>
            </a:graphic>
          </wp:anchor>
        </w:drawing>
      </w:r>
      <w:r w:rsidR="000A73B2" w:rsidRPr="00B569AD">
        <w:rPr>
          <w:rFonts w:ascii="Times New Roman" w:hAnsi="Times New Roman"/>
          <w:sz w:val="24"/>
          <w:szCs w:val="24"/>
        </w:rPr>
        <w:t xml:space="preserve">For example, a hedge fund believes that ICA Risky Corp will soon default on its debt. Therefore, it buys $10 million worth of CDS protection for two years from </w:t>
      </w:r>
      <w:proofErr w:type="spellStart"/>
      <w:r w:rsidR="000A73B2" w:rsidRPr="00B569AD">
        <w:rPr>
          <w:rFonts w:ascii="Times New Roman" w:hAnsi="Times New Roman"/>
          <w:sz w:val="24"/>
          <w:szCs w:val="24"/>
        </w:rPr>
        <w:t>Nordea</w:t>
      </w:r>
      <w:proofErr w:type="spellEnd"/>
      <w:r w:rsidR="000A73B2" w:rsidRPr="00B569AD">
        <w:rPr>
          <w:rFonts w:ascii="Times New Roman" w:hAnsi="Times New Roman"/>
          <w:sz w:val="24"/>
          <w:szCs w:val="24"/>
        </w:rPr>
        <w:t xml:space="preserve"> Bank, with ICA Risky Corp as the reference entity, at a spread of 500 basis points (=5%) per annum.</w:t>
      </w:r>
      <w:r w:rsidR="008B3CA7" w:rsidRPr="00B569AD">
        <w:rPr>
          <w:rFonts w:ascii="Times New Roman" w:eastAsiaTheme="minorEastAsia" w:hAnsi="Times New Roman"/>
          <w:sz w:val="24"/>
          <w:szCs w:val="24"/>
        </w:rPr>
        <w:t xml:space="preserve">　</w:t>
      </w:r>
      <w:r w:rsidR="000A73B2" w:rsidRPr="00B569AD">
        <w:rPr>
          <w:rFonts w:ascii="Times New Roman" w:hAnsi="Times New Roman"/>
          <w:sz w:val="24"/>
          <w:szCs w:val="24"/>
        </w:rPr>
        <w:t xml:space="preserve">If ICA Risky Corp does indeed default after, say, one year, then the hedge fund will have paid $500,000 to </w:t>
      </w:r>
      <w:proofErr w:type="spellStart"/>
      <w:r w:rsidR="000A73B2" w:rsidRPr="00B569AD">
        <w:rPr>
          <w:rFonts w:ascii="Times New Roman" w:hAnsi="Times New Roman"/>
          <w:sz w:val="24"/>
          <w:szCs w:val="24"/>
        </w:rPr>
        <w:t>Nordea</w:t>
      </w:r>
      <w:proofErr w:type="spellEnd"/>
      <w:r w:rsidR="000A73B2" w:rsidRPr="00B569AD">
        <w:rPr>
          <w:rFonts w:ascii="Times New Roman" w:hAnsi="Times New Roman"/>
          <w:sz w:val="24"/>
          <w:szCs w:val="24"/>
        </w:rPr>
        <w:t xml:space="preserve"> Bank, but will then receive $10 million (assuming zero recovery rate, and that </w:t>
      </w:r>
      <w:proofErr w:type="spellStart"/>
      <w:r w:rsidR="000A73B2" w:rsidRPr="00B569AD">
        <w:rPr>
          <w:rFonts w:ascii="Times New Roman" w:hAnsi="Times New Roman"/>
          <w:sz w:val="24"/>
          <w:szCs w:val="24"/>
        </w:rPr>
        <w:t>Nordea</w:t>
      </w:r>
      <w:proofErr w:type="spellEnd"/>
      <w:r w:rsidR="000A73B2" w:rsidRPr="00B569AD">
        <w:rPr>
          <w:rFonts w:ascii="Times New Roman" w:hAnsi="Times New Roman"/>
          <w:sz w:val="24"/>
          <w:szCs w:val="24"/>
        </w:rPr>
        <w:t xml:space="preserve"> Bank has the liquidity to cover the loss), thereby making a profit. </w:t>
      </w:r>
      <w:proofErr w:type="spellStart"/>
      <w:r w:rsidR="000A73B2" w:rsidRPr="00B569AD">
        <w:rPr>
          <w:rFonts w:ascii="Times New Roman" w:hAnsi="Times New Roman"/>
          <w:sz w:val="24"/>
          <w:szCs w:val="24"/>
        </w:rPr>
        <w:t>Nordea</w:t>
      </w:r>
      <w:proofErr w:type="spellEnd"/>
      <w:r w:rsidR="000A73B2" w:rsidRPr="00B569AD">
        <w:rPr>
          <w:rFonts w:ascii="Times New Roman" w:hAnsi="Times New Roman"/>
          <w:sz w:val="24"/>
          <w:szCs w:val="24"/>
        </w:rPr>
        <w:t xml:space="preserve"> Bank, and its investors, will incur a $9.5 million loss minus recovery unless the bank has somehow offset the position before the default.</w:t>
      </w:r>
      <w:r w:rsidR="00C624C3">
        <w:rPr>
          <w:rFonts w:asciiTheme="minorEastAsia" w:eastAsiaTheme="minorEastAsia" w:hAnsiTheme="minorEastAsia" w:hint="eastAsia"/>
          <w:sz w:val="24"/>
          <w:szCs w:val="24"/>
        </w:rPr>
        <w:t xml:space="preserve">　</w:t>
      </w:r>
    </w:p>
    <w:p w:rsidR="000A73B2" w:rsidRPr="00B569AD" w:rsidRDefault="000A73B2" w:rsidP="00800156">
      <w:pPr>
        <w:ind w:firstLineChars="150" w:firstLine="360"/>
        <w:rPr>
          <w:rFonts w:ascii="Times New Roman" w:hAnsi="Times New Roman"/>
          <w:sz w:val="24"/>
          <w:szCs w:val="24"/>
        </w:rPr>
      </w:pPr>
      <w:r w:rsidRPr="00B569AD">
        <w:rPr>
          <w:rFonts w:ascii="Times New Roman" w:hAnsi="Times New Roman"/>
          <w:sz w:val="24"/>
          <w:szCs w:val="24"/>
        </w:rPr>
        <w:t xml:space="preserve">However, if ICA Risky Corp does not default, then the CDS contract will run for two years, and the hedge fund will have ended up paying $1 million, without any return, thereby making a loss. </w:t>
      </w:r>
      <w:proofErr w:type="spellStart"/>
      <w:r w:rsidRPr="00B569AD">
        <w:rPr>
          <w:rFonts w:ascii="Times New Roman" w:hAnsi="Times New Roman"/>
          <w:sz w:val="24"/>
          <w:szCs w:val="24"/>
        </w:rPr>
        <w:t>Nordea</w:t>
      </w:r>
      <w:proofErr w:type="spellEnd"/>
      <w:r w:rsidRPr="00B569AD">
        <w:rPr>
          <w:rFonts w:ascii="Times New Roman" w:hAnsi="Times New Roman"/>
          <w:sz w:val="24"/>
          <w:szCs w:val="24"/>
        </w:rPr>
        <w:t xml:space="preserve"> Bank, by selling protection, has</w:t>
      </w:r>
      <w:r w:rsidR="00BE64BB">
        <w:rPr>
          <w:rFonts w:ascii="Times New Roman" w:hAnsi="Times New Roman"/>
          <w:sz w:val="24"/>
          <w:szCs w:val="24"/>
        </w:rPr>
        <w:t xml:space="preserve"> made $1 million without any up</w:t>
      </w:r>
      <w:r w:rsidRPr="00B569AD">
        <w:rPr>
          <w:rFonts w:ascii="Times New Roman" w:hAnsi="Times New Roman"/>
          <w:sz w:val="24"/>
          <w:szCs w:val="24"/>
        </w:rPr>
        <w:t>front investment.</w:t>
      </w:r>
    </w:p>
    <w:p w:rsidR="00800156" w:rsidRDefault="00800156" w:rsidP="000A73B2">
      <w:pPr>
        <w:rPr>
          <w:rFonts w:ascii="Times New Roman" w:eastAsiaTheme="minorEastAsia" w:hAnsi="Times New Roman"/>
          <w:sz w:val="24"/>
          <w:szCs w:val="24"/>
        </w:rPr>
      </w:pPr>
    </w:p>
    <w:p w:rsidR="000A73B2" w:rsidRPr="00B569AD" w:rsidRDefault="000A73B2" w:rsidP="000A73B2">
      <w:pPr>
        <w:rPr>
          <w:rFonts w:ascii="Times New Roman" w:hAnsi="Times New Roman"/>
          <w:sz w:val="24"/>
          <w:szCs w:val="24"/>
        </w:rPr>
      </w:pPr>
      <w:r w:rsidRPr="00B569AD">
        <w:rPr>
          <w:rFonts w:ascii="Times New Roman" w:hAnsi="Times New Roman"/>
          <w:sz w:val="24"/>
          <w:szCs w:val="24"/>
        </w:rPr>
        <w:t xml:space="preserve">Note that there is a third possibility in the above scenario; the hedge fund could decide to liquidate its position after a certain period of time in an attempt to </w:t>
      </w:r>
      <w:r w:rsidR="002926F1">
        <w:rPr>
          <w:rFonts w:ascii="Times New Roman" w:hAnsi="Times New Roman"/>
          <w:sz w:val="24"/>
          <w:szCs w:val="24"/>
        </w:rPr>
        <w:t>fix</w:t>
      </w:r>
      <w:r w:rsidRPr="00B569AD">
        <w:rPr>
          <w:rFonts w:ascii="Times New Roman" w:hAnsi="Times New Roman"/>
          <w:sz w:val="24"/>
          <w:szCs w:val="24"/>
        </w:rPr>
        <w:t xml:space="preserve"> its gains or losses.</w:t>
      </w:r>
    </w:p>
    <w:p w:rsidR="00800156" w:rsidRDefault="000A73B2" w:rsidP="00800156">
      <w:pPr>
        <w:ind w:firstLineChars="200" w:firstLine="480"/>
        <w:rPr>
          <w:rFonts w:ascii="Times New Roman" w:eastAsiaTheme="minorEastAsia" w:hAnsi="Times New Roman"/>
          <w:sz w:val="24"/>
          <w:szCs w:val="24"/>
        </w:rPr>
      </w:pPr>
      <w:r w:rsidRPr="00B569AD">
        <w:rPr>
          <w:rFonts w:ascii="Times New Roman" w:hAnsi="Times New Roman"/>
          <w:sz w:val="24"/>
          <w:szCs w:val="24"/>
        </w:rPr>
        <w:t xml:space="preserve">For example, after 1 year, the market now considers ICA Risky Corp more likely to default, so </w:t>
      </w:r>
      <w:proofErr w:type="gramStart"/>
      <w:r w:rsidRPr="00B569AD">
        <w:rPr>
          <w:rFonts w:ascii="Times New Roman" w:hAnsi="Times New Roman"/>
          <w:sz w:val="24"/>
          <w:szCs w:val="24"/>
        </w:rPr>
        <w:t>its</w:t>
      </w:r>
      <w:proofErr w:type="gramEnd"/>
      <w:r w:rsidRPr="00B569AD">
        <w:rPr>
          <w:rFonts w:ascii="Times New Roman" w:hAnsi="Times New Roman"/>
          <w:sz w:val="24"/>
          <w:szCs w:val="24"/>
        </w:rPr>
        <w:t xml:space="preserve"> CDS spread has widened from 500 to 1500 basis points. The hedge fund may choose to sell $10 million worth of protection for 1 year to </w:t>
      </w:r>
      <w:proofErr w:type="spellStart"/>
      <w:r w:rsidRPr="00B569AD">
        <w:rPr>
          <w:rFonts w:ascii="Times New Roman" w:hAnsi="Times New Roman"/>
          <w:sz w:val="24"/>
          <w:szCs w:val="24"/>
        </w:rPr>
        <w:t>Nordea</w:t>
      </w:r>
      <w:proofErr w:type="spellEnd"/>
      <w:r w:rsidRPr="00B569AD">
        <w:rPr>
          <w:rFonts w:ascii="Times New Roman" w:hAnsi="Times New Roman"/>
          <w:sz w:val="24"/>
          <w:szCs w:val="24"/>
        </w:rPr>
        <w:t xml:space="preserve"> Bank at this higher rate. </w:t>
      </w:r>
    </w:p>
    <w:p w:rsidR="000A73B2" w:rsidRPr="00B569AD" w:rsidRDefault="000A73B2" w:rsidP="00800156">
      <w:pPr>
        <w:rPr>
          <w:rFonts w:ascii="Times New Roman" w:hAnsi="Times New Roman"/>
          <w:sz w:val="24"/>
          <w:szCs w:val="24"/>
        </w:rPr>
      </w:pPr>
      <w:r w:rsidRPr="00B569AD">
        <w:rPr>
          <w:rFonts w:ascii="Times New Roman" w:hAnsi="Times New Roman"/>
          <w:sz w:val="24"/>
          <w:szCs w:val="24"/>
        </w:rPr>
        <w:t>Therefore over the two years the hedge fund will pay the bank 2 * 5% * $10 million = $1 million, but will receive 1 * 15% * $10 million = $1.5 million, giving a total profit of $500,000.</w:t>
      </w:r>
    </w:p>
    <w:p w:rsidR="000A73B2" w:rsidRPr="00B569AD" w:rsidRDefault="000A73B2" w:rsidP="00800156">
      <w:pPr>
        <w:ind w:firstLineChars="200" w:firstLine="480"/>
        <w:rPr>
          <w:rFonts w:ascii="Times New Roman" w:hAnsi="Times New Roman"/>
          <w:sz w:val="24"/>
          <w:szCs w:val="24"/>
        </w:rPr>
      </w:pPr>
      <w:r w:rsidRPr="00B569AD">
        <w:rPr>
          <w:rFonts w:ascii="Times New Roman" w:hAnsi="Times New Roman"/>
          <w:sz w:val="24"/>
          <w:szCs w:val="24"/>
        </w:rPr>
        <w:t>In another scenario, after one yea</w:t>
      </w:r>
      <w:r w:rsidR="00B569AD">
        <w:rPr>
          <w:rFonts w:ascii="Times New Roman" w:hAnsi="Times New Roman"/>
          <w:sz w:val="24"/>
          <w:szCs w:val="24"/>
        </w:rPr>
        <w:t xml:space="preserve">r the market now considers ICA </w:t>
      </w:r>
      <w:r w:rsidRPr="00B569AD">
        <w:rPr>
          <w:rFonts w:ascii="Times New Roman" w:hAnsi="Times New Roman"/>
          <w:sz w:val="24"/>
          <w:szCs w:val="24"/>
        </w:rPr>
        <w:t xml:space="preserve">Risky much less likely to default, so </w:t>
      </w:r>
      <w:proofErr w:type="gramStart"/>
      <w:r w:rsidRPr="00B569AD">
        <w:rPr>
          <w:rFonts w:ascii="Times New Roman" w:hAnsi="Times New Roman"/>
          <w:sz w:val="24"/>
          <w:szCs w:val="24"/>
        </w:rPr>
        <w:t>its</w:t>
      </w:r>
      <w:proofErr w:type="gramEnd"/>
      <w:r w:rsidRPr="00B569AD">
        <w:rPr>
          <w:rFonts w:ascii="Times New Roman" w:hAnsi="Times New Roman"/>
          <w:sz w:val="24"/>
          <w:szCs w:val="24"/>
        </w:rPr>
        <w:t xml:space="preserve"> CDS spread has tightened from 500 to 250 basis points. Again, the hedge fund may choose to sell $10 million worth of protection for 1 year to </w:t>
      </w:r>
      <w:proofErr w:type="spellStart"/>
      <w:r w:rsidRPr="00B569AD">
        <w:rPr>
          <w:rFonts w:ascii="Times New Roman" w:hAnsi="Times New Roman"/>
          <w:sz w:val="24"/>
          <w:szCs w:val="24"/>
        </w:rPr>
        <w:t>Nordea</w:t>
      </w:r>
      <w:proofErr w:type="spellEnd"/>
      <w:r w:rsidRPr="00B569AD">
        <w:rPr>
          <w:rFonts w:ascii="Times New Roman" w:hAnsi="Times New Roman"/>
          <w:sz w:val="24"/>
          <w:szCs w:val="24"/>
        </w:rPr>
        <w:t xml:space="preserve"> Bank at this lower spread. Therefore over the two years the hedge fund will pay the bank 2 * 5% * $10 million = $1 million, but will receive 1 * 2.5% * $10 million = $250,000, giving a total loss of $750,000. This loss is smaller than the $1 million loss that would have occurred if the second transaction had not been entered into.</w:t>
      </w:r>
    </w:p>
    <w:p w:rsidR="000A73B2" w:rsidRPr="00B569AD" w:rsidRDefault="000A73B2" w:rsidP="00800156">
      <w:pPr>
        <w:ind w:firstLineChars="250" w:firstLine="600"/>
        <w:rPr>
          <w:rFonts w:ascii="Times New Roman" w:hAnsi="Times New Roman"/>
          <w:sz w:val="24"/>
          <w:szCs w:val="24"/>
        </w:rPr>
      </w:pPr>
      <w:r w:rsidRPr="00B569AD">
        <w:rPr>
          <w:rFonts w:ascii="Times New Roman" w:hAnsi="Times New Roman"/>
          <w:sz w:val="24"/>
          <w:szCs w:val="24"/>
        </w:rPr>
        <w:t xml:space="preserve">Transactions such as these do not even have to be entered into over the </w:t>
      </w:r>
      <w:proofErr w:type="spellStart"/>
      <w:r w:rsidRPr="00B569AD">
        <w:rPr>
          <w:rFonts w:ascii="Times New Roman" w:hAnsi="Times New Roman"/>
          <w:sz w:val="24"/>
          <w:szCs w:val="24"/>
        </w:rPr>
        <w:t>long</w:t>
      </w:r>
      <w:r w:rsidRPr="00B569AD">
        <w:rPr>
          <w:rFonts w:ascii="Times New Roman" w:hAnsi="Times New Roman"/>
          <w:sz w:val="24"/>
          <w:szCs w:val="24"/>
        </w:rPr>
        <w:noBreakHyphen/>
        <w:t>term</w:t>
      </w:r>
      <w:proofErr w:type="spellEnd"/>
      <w:r w:rsidRPr="00B569AD">
        <w:rPr>
          <w:rFonts w:ascii="Times New Roman" w:hAnsi="Times New Roman"/>
          <w:sz w:val="24"/>
          <w:szCs w:val="24"/>
        </w:rPr>
        <w:t>. If ICA Risky Corp's CDS spread had widened by just a couple of basis points over the course of one day, the hedge fund could have entered into an offsetting contract immediately and made a small profit over the life of the two CDS contracts.</w:t>
      </w:r>
    </w:p>
    <w:p w:rsidR="000A73B2" w:rsidRPr="00E5454E" w:rsidRDefault="000A73B2" w:rsidP="000A73B2">
      <w:pPr>
        <w:rPr>
          <w:rFonts w:ascii="Times New Roman" w:hAnsi="Times New Roman"/>
          <w:sz w:val="26"/>
          <w:szCs w:val="26"/>
        </w:rPr>
      </w:pPr>
    </w:p>
    <w:p w:rsidR="000A73B2" w:rsidRPr="001F765C" w:rsidRDefault="001F765C" w:rsidP="001F765C">
      <w:pPr>
        <w:pStyle w:val="2"/>
        <w:jc w:val="center"/>
        <w:rPr>
          <w:rFonts w:ascii="Times New Roman" w:hAnsi="Times New Roman" w:cs="Times New Roman"/>
          <w:color w:val="0070C0"/>
          <w:sz w:val="32"/>
          <w:szCs w:val="32"/>
        </w:rPr>
      </w:pPr>
      <w:r>
        <w:rPr>
          <w:rFonts w:ascii="Times New Roman" w:hAnsi="Times New Roman" w:cs="Times New Roman"/>
          <w:noProof/>
          <w:color w:val="0070C0"/>
          <w:sz w:val="32"/>
          <w:szCs w:val="32"/>
          <w:lang w:val="ru-RU" w:eastAsia="ru-RU"/>
        </w:rPr>
        <w:drawing>
          <wp:anchor distT="0" distB="0" distL="114300" distR="114300" simplePos="0" relativeHeight="251665408" behindDoc="0" locked="0" layoutInCell="1" allowOverlap="1">
            <wp:simplePos x="0" y="0"/>
            <wp:positionH relativeFrom="column">
              <wp:posOffset>952500</wp:posOffset>
            </wp:positionH>
            <wp:positionV relativeFrom="paragraph">
              <wp:posOffset>322580</wp:posOffset>
            </wp:positionV>
            <wp:extent cx="4343400" cy="1695450"/>
            <wp:effectExtent l="19050" t="0" r="0" b="0"/>
            <wp:wrapTopAndBottom/>
            <wp:docPr id="9" name="Picture 39" descr=" Galmer Arbitrage GT wallpaper image">
              <a:hlinkClick xmlns:a="http://schemas.openxmlformats.org/drawingml/2006/main" r:id="rId14" tgtFrame="_new" tooltip="&quot; Galmer Arbitrage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Galmer Arbitrage GT wallpaper image">
                      <a:hlinkClick r:id="rId14" tgtFrame="_new" tooltip="&quot; Galmer Arbitrage GT&quot;"/>
                    </pic:cNvPr>
                    <pic:cNvPicPr>
                      <a:picLocks noChangeAspect="1" noChangeArrowheads="1"/>
                    </pic:cNvPicPr>
                  </pic:nvPicPr>
                  <pic:blipFill>
                    <a:blip r:embed="rId15" cstate="print"/>
                    <a:srcRect/>
                    <a:stretch>
                      <a:fillRect/>
                    </a:stretch>
                  </pic:blipFill>
                  <pic:spPr bwMode="auto">
                    <a:xfrm>
                      <a:off x="0" y="0"/>
                      <a:ext cx="4343400" cy="1695450"/>
                    </a:xfrm>
                    <a:prstGeom prst="rect">
                      <a:avLst/>
                    </a:prstGeom>
                    <a:noFill/>
                    <a:ln w="9525">
                      <a:noFill/>
                      <a:miter lim="800000"/>
                      <a:headEnd/>
                      <a:tailEnd/>
                    </a:ln>
                  </pic:spPr>
                </pic:pic>
              </a:graphicData>
            </a:graphic>
          </wp:anchor>
        </w:drawing>
      </w:r>
      <w:bookmarkStart w:id="4" w:name="_Toc280475656"/>
      <w:r w:rsidR="000A73B2" w:rsidRPr="001F765C">
        <w:rPr>
          <w:rFonts w:ascii="Times New Roman" w:hAnsi="Times New Roman" w:cs="Times New Roman"/>
          <w:color w:val="0070C0"/>
          <w:sz w:val="32"/>
          <w:szCs w:val="32"/>
        </w:rPr>
        <w:t>Arbitrage with Credit Default Swaps</w:t>
      </w:r>
      <w:bookmarkEnd w:id="4"/>
    </w:p>
    <w:p w:rsidR="00FE6A7C" w:rsidRPr="00E5454E" w:rsidRDefault="00FE6A7C" w:rsidP="000A73B2">
      <w:pPr>
        <w:jc w:val="center"/>
        <w:rPr>
          <w:rFonts w:ascii="Times New Roman" w:hAnsi="Times New Roman"/>
        </w:rPr>
      </w:pPr>
    </w:p>
    <w:p w:rsidR="000A73B2" w:rsidRPr="00EB63AC" w:rsidRDefault="000A73B2" w:rsidP="000A73B2">
      <w:pPr>
        <w:rPr>
          <w:rFonts w:ascii="Times New Roman" w:hAnsi="Times New Roman"/>
          <w:sz w:val="24"/>
          <w:szCs w:val="24"/>
        </w:rPr>
      </w:pPr>
      <w:r w:rsidRPr="00EB63AC">
        <w:rPr>
          <w:rFonts w:ascii="Times New Roman" w:hAnsi="Times New Roman"/>
          <w:sz w:val="24"/>
          <w:szCs w:val="24"/>
        </w:rPr>
        <w:t>Capital Structure Arbitrage is an example of an arbitrage strategy that utilizes CDS transactions.</w:t>
      </w:r>
      <w:r w:rsidR="00975774">
        <w:rPr>
          <w:rFonts w:ascii="Times New Roman" w:hAnsi="Times New Roman"/>
          <w:sz w:val="24"/>
          <w:szCs w:val="24"/>
        </w:rPr>
        <w:t xml:space="preserve"> </w:t>
      </w:r>
      <w:r w:rsidRPr="00EB63AC">
        <w:rPr>
          <w:rFonts w:ascii="Times New Roman" w:hAnsi="Times New Roman"/>
          <w:sz w:val="24"/>
          <w:szCs w:val="24"/>
        </w:rPr>
        <w:t>This technique relies on the fact that a company's stock price and its CDS spread should exhibit negative correlation; i.e. if the outlook for a company improves then its share price should go up and its CDS spread should tighten, since it is less likely to default on its debt. However if its outlook worsens then its CDS spread should widen and its stock price should fall. Techniques reliant on this are known as capital structure arbitrage because they exploit market inefficiencies between different parts of the same compan</w:t>
      </w:r>
      <w:r w:rsidR="00A346CC">
        <w:rPr>
          <w:rFonts w:ascii="Times New Roman" w:hAnsi="Times New Roman"/>
          <w:sz w:val="24"/>
          <w:szCs w:val="24"/>
        </w:rPr>
        <w:t>y's capital structure; i.e. mis</w:t>
      </w:r>
      <w:r w:rsidR="00553643">
        <w:rPr>
          <w:rFonts w:ascii="Times New Roman" w:hAnsi="Times New Roman"/>
          <w:sz w:val="24"/>
          <w:szCs w:val="24"/>
        </w:rPr>
        <w:t>pricing</w:t>
      </w:r>
      <w:r w:rsidRPr="00EB63AC">
        <w:rPr>
          <w:rFonts w:ascii="Times New Roman" w:hAnsi="Times New Roman"/>
          <w:sz w:val="24"/>
          <w:szCs w:val="24"/>
        </w:rPr>
        <w:t xml:space="preserve"> between a company's debt and equity. An arbitrageur will attempt to exploit the spread between a company's CDS and its equity in certain situations. For example, if a company has announced some bad news and its share price has dropped by 25%, but its CDS spread has remained unchanged, then an investor might expect the CDS spread to increase relative to the share price. Therefore a basic strategy would be to go long on the CDS spread (by buying CDS protection) while simultaneously hedging oneself by buying the underlying stock. This technique would benefit in the event of the CDS spread widening relative to the equity price, but would lose money if the company's CDS spread tightened relative to its equity.</w:t>
      </w:r>
    </w:p>
    <w:p w:rsidR="000A73B2" w:rsidRPr="00EB63AC" w:rsidRDefault="000A73B2" w:rsidP="000A73B2">
      <w:pPr>
        <w:rPr>
          <w:rFonts w:ascii="Times New Roman" w:hAnsi="Times New Roman"/>
          <w:sz w:val="24"/>
          <w:szCs w:val="24"/>
        </w:rPr>
      </w:pPr>
      <w:r w:rsidRPr="00EB63AC">
        <w:rPr>
          <w:rFonts w:ascii="Times New Roman" w:hAnsi="Times New Roman"/>
          <w:sz w:val="24"/>
          <w:szCs w:val="24"/>
        </w:rPr>
        <w:t>An interesting situation in which the inverse correlation between a company's stock price and CDS spread breaks down is during a Leveraged buyout (LBO). Frequently this will lead to the company's CDS spread widening due to the extra debt that will soon be put on the company's books, but also an increase in its share price, since buyers of a company usually end up paying a premium.</w:t>
      </w:r>
    </w:p>
    <w:p w:rsidR="000A73B2" w:rsidRPr="00EB63AC" w:rsidRDefault="000A73B2" w:rsidP="000A73B2">
      <w:pPr>
        <w:rPr>
          <w:rFonts w:ascii="Times New Roman" w:hAnsi="Times New Roman"/>
          <w:sz w:val="24"/>
          <w:szCs w:val="24"/>
        </w:rPr>
      </w:pPr>
      <w:r w:rsidRPr="00EB63AC">
        <w:rPr>
          <w:rFonts w:ascii="Times New Roman" w:hAnsi="Times New Roman"/>
          <w:sz w:val="24"/>
          <w:szCs w:val="24"/>
        </w:rPr>
        <w:t xml:space="preserve">Another common arbitrage strategy aims to exploit the fact that the </w:t>
      </w:r>
      <w:proofErr w:type="spellStart"/>
      <w:r w:rsidRPr="00EB63AC">
        <w:rPr>
          <w:rFonts w:ascii="Times New Roman" w:hAnsi="Times New Roman"/>
          <w:sz w:val="24"/>
          <w:szCs w:val="24"/>
        </w:rPr>
        <w:t>swap</w:t>
      </w:r>
      <w:r w:rsidRPr="00EB63AC">
        <w:rPr>
          <w:rFonts w:ascii="Times New Roman" w:hAnsi="Times New Roman"/>
          <w:sz w:val="24"/>
          <w:szCs w:val="24"/>
        </w:rPr>
        <w:noBreakHyphen/>
        <w:t>adjusted</w:t>
      </w:r>
      <w:proofErr w:type="spellEnd"/>
      <w:r w:rsidRPr="00EB63AC">
        <w:rPr>
          <w:rFonts w:ascii="Times New Roman" w:hAnsi="Times New Roman"/>
          <w:sz w:val="24"/>
          <w:szCs w:val="24"/>
        </w:rPr>
        <w:t xml:space="preserve"> spread of a CDS should trade closely with that of the underlying cash bond issued by the reference entity. Misalignments in spreads may occur due to technical reasons such as:</w:t>
      </w:r>
    </w:p>
    <w:p w:rsidR="000A73B2" w:rsidRPr="00EB63AC" w:rsidRDefault="00FF612C" w:rsidP="000A73B2">
      <w:pPr>
        <w:rPr>
          <w:rFonts w:ascii="Times New Roman" w:hAnsi="Times New Roman"/>
          <w:sz w:val="24"/>
          <w:szCs w:val="24"/>
        </w:rPr>
      </w:pPr>
      <w:r w:rsidRPr="00EB63AC">
        <w:rPr>
          <w:rFonts w:ascii="Times New Roman" w:hAnsi="Times New Roman"/>
          <w:sz w:val="24"/>
          <w:szCs w:val="24"/>
        </w:rPr>
        <w:t>*</w:t>
      </w:r>
      <w:r w:rsidR="000A73B2" w:rsidRPr="00EB63AC">
        <w:rPr>
          <w:rFonts w:ascii="Times New Roman" w:hAnsi="Times New Roman"/>
          <w:sz w:val="24"/>
          <w:szCs w:val="24"/>
        </w:rPr>
        <w:t>Specific settlement differences</w:t>
      </w:r>
    </w:p>
    <w:p w:rsidR="000A73B2" w:rsidRPr="00EB63AC" w:rsidRDefault="00FF612C" w:rsidP="000A73B2">
      <w:pPr>
        <w:rPr>
          <w:rFonts w:ascii="Times New Roman" w:hAnsi="Times New Roman"/>
          <w:sz w:val="24"/>
          <w:szCs w:val="24"/>
        </w:rPr>
      </w:pPr>
      <w:r w:rsidRPr="00EB63AC">
        <w:rPr>
          <w:rFonts w:ascii="Times New Roman" w:hAnsi="Times New Roman"/>
          <w:sz w:val="24"/>
          <w:szCs w:val="24"/>
        </w:rPr>
        <w:t>*</w:t>
      </w:r>
      <w:r w:rsidR="000A73B2" w:rsidRPr="00EB63AC">
        <w:rPr>
          <w:rFonts w:ascii="Times New Roman" w:hAnsi="Times New Roman"/>
          <w:sz w:val="24"/>
          <w:szCs w:val="24"/>
        </w:rPr>
        <w:t>Shortages in a particular underlying instrument</w:t>
      </w:r>
    </w:p>
    <w:p w:rsidR="000A73B2" w:rsidRPr="00EB63AC" w:rsidRDefault="000A73B2" w:rsidP="000A73B2">
      <w:pPr>
        <w:rPr>
          <w:rFonts w:ascii="Times New Roman" w:hAnsi="Times New Roman"/>
          <w:sz w:val="24"/>
          <w:szCs w:val="24"/>
        </w:rPr>
      </w:pPr>
      <w:r w:rsidRPr="00EB63AC">
        <w:rPr>
          <w:rFonts w:ascii="Times New Roman" w:hAnsi="Times New Roman"/>
          <w:sz w:val="24"/>
          <w:szCs w:val="24"/>
        </w:rPr>
        <w:t>Existence of buyers constrained from buying exotic derivatives.</w:t>
      </w:r>
    </w:p>
    <w:p w:rsidR="000A73B2" w:rsidRDefault="000A73B2" w:rsidP="000A73B2">
      <w:pPr>
        <w:rPr>
          <w:rFonts w:ascii="Times New Roman" w:eastAsiaTheme="minorEastAsia" w:hAnsi="Times New Roman"/>
          <w:sz w:val="24"/>
          <w:szCs w:val="24"/>
        </w:rPr>
      </w:pPr>
      <w:r w:rsidRPr="00EB63AC">
        <w:rPr>
          <w:rFonts w:ascii="Times New Roman" w:hAnsi="Times New Roman"/>
          <w:sz w:val="24"/>
          <w:szCs w:val="24"/>
        </w:rPr>
        <w:t xml:space="preserve">The difference between CDS spreads and asset swap spreads is called the basis and should theoretically be close to zero. Basis trades can aim to exploit any differences to make </w:t>
      </w:r>
      <w:proofErr w:type="spellStart"/>
      <w:r w:rsidRPr="00EB63AC">
        <w:rPr>
          <w:rFonts w:ascii="Times New Roman" w:hAnsi="Times New Roman"/>
          <w:sz w:val="24"/>
          <w:szCs w:val="24"/>
        </w:rPr>
        <w:t>risk</w:t>
      </w:r>
      <w:r w:rsidRPr="00EB63AC">
        <w:rPr>
          <w:rFonts w:ascii="Times New Roman" w:hAnsi="Times New Roman"/>
          <w:sz w:val="24"/>
          <w:szCs w:val="24"/>
        </w:rPr>
        <w:noBreakHyphen/>
        <w:t>free</w:t>
      </w:r>
      <w:proofErr w:type="spellEnd"/>
      <w:r w:rsidRPr="00EB63AC">
        <w:rPr>
          <w:rFonts w:ascii="Times New Roman" w:hAnsi="Times New Roman"/>
          <w:sz w:val="24"/>
          <w:szCs w:val="24"/>
        </w:rPr>
        <w:t xml:space="preserve"> profit.</w:t>
      </w:r>
    </w:p>
    <w:p w:rsidR="00245FC4" w:rsidRDefault="00245FC4" w:rsidP="000A73B2">
      <w:pPr>
        <w:rPr>
          <w:rFonts w:ascii="Times New Roman" w:eastAsiaTheme="minorEastAsia" w:hAnsi="Times New Roman"/>
          <w:sz w:val="24"/>
          <w:szCs w:val="24"/>
        </w:rPr>
      </w:pPr>
    </w:p>
    <w:p w:rsidR="00245FC4" w:rsidRDefault="00245FC4" w:rsidP="000A73B2">
      <w:pPr>
        <w:rPr>
          <w:rFonts w:ascii="Times New Roman" w:eastAsiaTheme="minorEastAsia" w:hAnsi="Times New Roman"/>
          <w:sz w:val="24"/>
          <w:szCs w:val="24"/>
        </w:rPr>
      </w:pPr>
    </w:p>
    <w:p w:rsidR="00245FC4" w:rsidRPr="00245FC4" w:rsidRDefault="00245FC4" w:rsidP="000A73B2">
      <w:pPr>
        <w:rPr>
          <w:rFonts w:ascii="Times New Roman" w:eastAsiaTheme="minorEastAsia" w:hAnsi="Times New Roman"/>
          <w:sz w:val="24"/>
          <w:szCs w:val="24"/>
        </w:rPr>
      </w:pPr>
    </w:p>
    <w:p w:rsidR="000A73B2" w:rsidRPr="00E5454E" w:rsidRDefault="000A73B2" w:rsidP="000A73B2">
      <w:pPr>
        <w:rPr>
          <w:rFonts w:ascii="Times New Roman" w:hAnsi="Times New Roman"/>
        </w:rPr>
      </w:pPr>
    </w:p>
    <w:p w:rsidR="000A73B2" w:rsidRPr="00B347E5" w:rsidRDefault="000A73B2" w:rsidP="00B347E5">
      <w:pPr>
        <w:pStyle w:val="2"/>
        <w:jc w:val="center"/>
        <w:rPr>
          <w:rFonts w:ascii="Times New Roman" w:hAnsi="Times New Roman" w:cs="Times New Roman"/>
          <w:color w:val="0070C0"/>
          <w:sz w:val="32"/>
          <w:szCs w:val="32"/>
        </w:rPr>
      </w:pPr>
      <w:bookmarkStart w:id="5" w:name="_Toc280475657"/>
      <w:r w:rsidRPr="00B347E5">
        <w:rPr>
          <w:rFonts w:ascii="Times New Roman" w:hAnsi="Times New Roman" w:cs="Times New Roman"/>
          <w:color w:val="0070C0"/>
          <w:sz w:val="32"/>
          <w:szCs w:val="32"/>
        </w:rPr>
        <w:lastRenderedPageBreak/>
        <w:t>Auctions in Credit Default Swaps</w:t>
      </w:r>
      <w:bookmarkEnd w:id="5"/>
    </w:p>
    <w:p w:rsidR="000A73B2" w:rsidRDefault="000A73B2" w:rsidP="000A73B2">
      <w:pPr>
        <w:jc w:val="center"/>
        <w:rPr>
          <w:rFonts w:ascii="Times New Roman" w:eastAsiaTheme="minorEastAsia" w:hAnsi="Times New Roman"/>
        </w:rPr>
      </w:pPr>
    </w:p>
    <w:p w:rsidR="00B347E5" w:rsidRPr="00B347E5" w:rsidRDefault="00B347E5" w:rsidP="000A73B2">
      <w:pPr>
        <w:jc w:val="center"/>
        <w:rPr>
          <w:rFonts w:ascii="Times New Roman" w:eastAsiaTheme="minorEastAsia" w:hAnsi="Times New Roman"/>
        </w:rPr>
        <w:sectPr w:rsidR="00B347E5" w:rsidRPr="00B347E5">
          <w:type w:val="continuous"/>
          <w:pgSz w:w="12240" w:h="15840"/>
          <w:pgMar w:top="1440" w:right="1440" w:bottom="1440" w:left="1440" w:header="1440" w:footer="1440" w:gutter="0"/>
          <w:cols w:space="720"/>
          <w:noEndnote/>
        </w:sectPr>
      </w:pPr>
    </w:p>
    <w:p w:rsidR="00EB63AC" w:rsidRDefault="000A73B2" w:rsidP="00EB63AC">
      <w:pPr>
        <w:rPr>
          <w:rFonts w:ascii="Times New Roman" w:eastAsiaTheme="minorEastAsia" w:hAnsi="Times New Roman"/>
          <w:sz w:val="24"/>
          <w:szCs w:val="24"/>
        </w:rPr>
      </w:pPr>
      <w:r w:rsidRPr="00B347E5">
        <w:rPr>
          <w:rFonts w:ascii="Times New Roman" w:hAnsi="Times New Roman"/>
          <w:sz w:val="24"/>
          <w:szCs w:val="24"/>
        </w:rPr>
        <w:lastRenderedPageBreak/>
        <w:t xml:space="preserve">When a credit event occurs on a major company on which a lot of CDS contracts are written, an auction (also known as a </w:t>
      </w:r>
      <w:proofErr w:type="spellStart"/>
      <w:r w:rsidRPr="00B347E5">
        <w:rPr>
          <w:rFonts w:ascii="Times New Roman" w:hAnsi="Times New Roman"/>
          <w:sz w:val="24"/>
          <w:szCs w:val="24"/>
        </w:rPr>
        <w:t>credit</w:t>
      </w:r>
      <w:r w:rsidRPr="00B347E5">
        <w:rPr>
          <w:rFonts w:ascii="Times New Roman" w:hAnsi="Times New Roman"/>
          <w:sz w:val="24"/>
          <w:szCs w:val="24"/>
        </w:rPr>
        <w:noBreakHyphen/>
        <w:t>fixing</w:t>
      </w:r>
      <w:proofErr w:type="spellEnd"/>
      <w:r w:rsidRPr="00B347E5">
        <w:rPr>
          <w:rFonts w:ascii="Times New Roman" w:hAnsi="Times New Roman"/>
          <w:sz w:val="24"/>
          <w:szCs w:val="24"/>
        </w:rPr>
        <w:t xml:space="preserve"> event) may be held to facilitate settlement of a large number of contracts at once, at a fixed cash settlement price. During the auction process participating dealers (e.g., the big investment banks) submit prices at which they would buy and sell the reference entity's debt obligations, as well as net requests for physical settlement against par. A second stage Dutch auction is held following the publication of the initial mid</w:t>
      </w:r>
      <w:r w:rsidRPr="00B347E5">
        <w:rPr>
          <w:rFonts w:ascii="Times New Roman" w:hAnsi="Times New Roman"/>
          <w:sz w:val="24"/>
          <w:szCs w:val="24"/>
        </w:rPr>
        <w:noBreakHyphen/>
        <w:t xml:space="preserve">point of the dealer markets and what is the net open interest to deliver or be delivered actual bonds or loans. The final clearing point of this auction sets the final price for cash settlement of all CDS contracts and all physical settlement requests as well as matched limit offers resulting from the auction are actually settled. According to the International Swaps and Derivatives Association (ISDA), who </w:t>
      </w:r>
      <w:r w:rsidR="00E96EF0" w:rsidRPr="00B347E5">
        <w:rPr>
          <w:rFonts w:ascii="Times New Roman" w:hAnsi="Times New Roman"/>
          <w:sz w:val="24"/>
          <w:szCs w:val="24"/>
        </w:rPr>
        <w:t>organized</w:t>
      </w:r>
      <w:r w:rsidRPr="00B347E5">
        <w:rPr>
          <w:rFonts w:ascii="Times New Roman" w:hAnsi="Times New Roman"/>
          <w:sz w:val="24"/>
          <w:szCs w:val="24"/>
        </w:rPr>
        <w:t xml:space="preserve"> them, auctions have recently proved an effective way of settling the very large volume of outstanding CDS contracts written on companies such as Lehman Brothers and Washington Mutual.</w:t>
      </w:r>
    </w:p>
    <w:p w:rsidR="00EB63AC" w:rsidRPr="00EB63AC" w:rsidRDefault="00EB63AC" w:rsidP="00EB63AC">
      <w:pPr>
        <w:rPr>
          <w:rFonts w:ascii="Times New Roman" w:eastAsiaTheme="minorEastAsia" w:hAnsi="Times New Roman"/>
          <w:sz w:val="24"/>
          <w:szCs w:val="24"/>
        </w:rPr>
      </w:pPr>
    </w:p>
    <w:p w:rsidR="00E005BF" w:rsidRPr="00EB63AC" w:rsidRDefault="00E005BF" w:rsidP="00EB63AC">
      <w:pPr>
        <w:pStyle w:val="2"/>
        <w:jc w:val="center"/>
        <w:rPr>
          <w:rFonts w:ascii="Times New Roman" w:hAnsi="Times New Roman" w:cs="Times New Roman"/>
          <w:color w:val="0070C0"/>
          <w:sz w:val="32"/>
          <w:szCs w:val="32"/>
        </w:rPr>
      </w:pPr>
      <w:bookmarkStart w:id="6" w:name="_Toc280475658"/>
      <w:r w:rsidRPr="00EB63AC">
        <w:rPr>
          <w:rFonts w:ascii="Times New Roman" w:hAnsi="Times New Roman" w:cs="Times New Roman"/>
          <w:color w:val="0070C0"/>
          <w:sz w:val="32"/>
          <w:szCs w:val="32"/>
        </w:rPr>
        <w:t>Naked Credit Default Swaps</w:t>
      </w:r>
      <w:bookmarkEnd w:id="6"/>
    </w:p>
    <w:p w:rsidR="007A1D60" w:rsidRPr="00E5454E" w:rsidRDefault="007A1D60" w:rsidP="00E005BF">
      <w:pPr>
        <w:jc w:val="center"/>
        <w:rPr>
          <w:rFonts w:ascii="Times New Roman" w:hAnsi="Times New Roman"/>
        </w:rPr>
      </w:pPr>
    </w:p>
    <w:p w:rsidR="00E005BF" w:rsidRPr="00EB63AC" w:rsidRDefault="00E005BF" w:rsidP="00E005BF">
      <w:pPr>
        <w:rPr>
          <w:rFonts w:ascii="Times New Roman" w:hAnsi="Times New Roman"/>
          <w:sz w:val="24"/>
          <w:szCs w:val="24"/>
        </w:rPr>
      </w:pPr>
      <w:r w:rsidRPr="00EB63AC">
        <w:rPr>
          <w:rFonts w:ascii="Times New Roman" w:hAnsi="Times New Roman"/>
          <w:sz w:val="24"/>
          <w:szCs w:val="24"/>
        </w:rPr>
        <w:t>A CDS in which the buyer does not own the underlying debt is referred to as a naked credit default swap, estimated to be up to 80% of the credit default swap market.</w:t>
      </w:r>
    </w:p>
    <w:p w:rsidR="00880444" w:rsidRPr="00EB63AC" w:rsidRDefault="00EB63AC" w:rsidP="00E005BF">
      <w:pPr>
        <w:rPr>
          <w:rFonts w:ascii="Times New Roman" w:hAnsi="Times New Roman"/>
          <w:sz w:val="24"/>
          <w:szCs w:val="24"/>
        </w:rPr>
      </w:pPr>
      <w:r w:rsidRPr="00EB63AC">
        <w:rPr>
          <w:rFonts w:ascii="Times New Roman" w:hAnsi="Times New Roman"/>
          <w:noProof/>
          <w:sz w:val="24"/>
          <w:szCs w:val="24"/>
          <w:lang w:val="ru-RU" w:eastAsia="ru-RU"/>
        </w:rPr>
        <w:drawing>
          <wp:anchor distT="0" distB="0" distL="114300" distR="114300" simplePos="0" relativeHeight="251666432" behindDoc="0" locked="0" layoutInCell="1" allowOverlap="1">
            <wp:simplePos x="0" y="0"/>
            <wp:positionH relativeFrom="column">
              <wp:posOffset>9525</wp:posOffset>
            </wp:positionH>
            <wp:positionV relativeFrom="paragraph">
              <wp:posOffset>34290</wp:posOffset>
            </wp:positionV>
            <wp:extent cx="2762250" cy="2000250"/>
            <wp:effectExtent l="19050" t="0" r="0" b="0"/>
            <wp:wrapSquare wrapText="bothSides"/>
            <wp:docPr id="10" name="Picture 1" descr="http://th307.photobucket.com/albums/nn300/famous1031/th_bom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307.photobucket.com/albums/nn300/famous1031/th_bomb.jpg">
                      <a:hlinkClick r:id="rId16"/>
                    </pic:cNvPr>
                    <pic:cNvPicPr>
                      <a:picLocks noChangeAspect="1" noChangeArrowheads="1"/>
                    </pic:cNvPicPr>
                  </pic:nvPicPr>
                  <pic:blipFill>
                    <a:blip r:embed="rId17" cstate="print"/>
                    <a:srcRect/>
                    <a:stretch>
                      <a:fillRect/>
                    </a:stretch>
                  </pic:blipFill>
                  <pic:spPr bwMode="auto">
                    <a:xfrm>
                      <a:off x="0" y="0"/>
                      <a:ext cx="2762250" cy="2000250"/>
                    </a:xfrm>
                    <a:prstGeom prst="rect">
                      <a:avLst/>
                    </a:prstGeom>
                    <a:noFill/>
                    <a:ln w="9525">
                      <a:noFill/>
                      <a:miter lim="800000"/>
                      <a:headEnd/>
                      <a:tailEnd/>
                    </a:ln>
                  </pic:spPr>
                </pic:pic>
              </a:graphicData>
            </a:graphic>
          </wp:anchor>
        </w:drawing>
      </w:r>
      <w:r w:rsidR="00E005BF" w:rsidRPr="00EB63AC">
        <w:rPr>
          <w:rFonts w:ascii="Times New Roman" w:hAnsi="Times New Roman"/>
          <w:sz w:val="24"/>
          <w:szCs w:val="24"/>
        </w:rPr>
        <w:t>Critics assert that naked CDS should be banned, comparing them to buying fire insurance on your neighbor’s house, which creates a huge incentive for arson.</w:t>
      </w:r>
      <w:r w:rsidR="00880444" w:rsidRPr="00EB63AC">
        <w:rPr>
          <w:rFonts w:ascii="Times New Roman" w:hAnsi="Times New Roman"/>
          <w:sz w:val="24"/>
          <w:szCs w:val="24"/>
        </w:rPr>
        <w:t xml:space="preserve">                               </w:t>
      </w:r>
    </w:p>
    <w:p w:rsidR="00E005BF" w:rsidRPr="00EB63AC" w:rsidRDefault="00E005BF" w:rsidP="00E005BF">
      <w:pPr>
        <w:rPr>
          <w:rFonts w:ascii="Times New Roman" w:hAnsi="Times New Roman"/>
          <w:sz w:val="24"/>
          <w:szCs w:val="24"/>
        </w:rPr>
      </w:pPr>
      <w:r w:rsidRPr="00EB63AC">
        <w:rPr>
          <w:rFonts w:ascii="Times New Roman" w:hAnsi="Times New Roman"/>
          <w:sz w:val="24"/>
          <w:szCs w:val="24"/>
        </w:rPr>
        <w:t>Critics say you should not be able to buy a CDS—insurance against default—when you do not own the bond. Short selling is also viewed as gambling and the CDS market as a casino. Another concern is the size of CDS market. Because naked credit default swaps are synthetic, there is no limit to how many can be sold. The gross amount of CDS far exceeds all “real” corporate bonds and loans outstanding. As a result, the risk of default is magnified leading to concerns about systemic risk.</w:t>
      </w:r>
    </w:p>
    <w:p w:rsidR="00E005BF" w:rsidRPr="00EB63AC" w:rsidRDefault="00E005BF" w:rsidP="00E005BF">
      <w:pPr>
        <w:rPr>
          <w:rFonts w:ascii="Times New Roman" w:hAnsi="Times New Roman"/>
          <w:sz w:val="24"/>
          <w:szCs w:val="24"/>
        </w:rPr>
      </w:pPr>
      <w:r w:rsidRPr="00EB63AC">
        <w:rPr>
          <w:rFonts w:ascii="Times New Roman" w:hAnsi="Times New Roman"/>
          <w:sz w:val="24"/>
          <w:szCs w:val="24"/>
        </w:rPr>
        <w:t>Financier George Soros called for an outright ban on naked credit default swaps, viewing them as “toxic” and allowing speculators to bet against and “bear raid” companies or countries. His concerns were echoed by several European politicians who, during the Greek Financial Crisis, accused naked CDS buyers as making the crisis worse.</w:t>
      </w:r>
    </w:p>
    <w:p w:rsidR="00E005BF" w:rsidRPr="00EB63AC" w:rsidRDefault="00E005BF" w:rsidP="00E005BF">
      <w:pPr>
        <w:rPr>
          <w:rFonts w:ascii="Times New Roman" w:hAnsi="Times New Roman"/>
          <w:sz w:val="24"/>
          <w:szCs w:val="24"/>
        </w:rPr>
      </w:pPr>
      <w:r w:rsidRPr="00EB63AC">
        <w:rPr>
          <w:rFonts w:ascii="Times New Roman" w:hAnsi="Times New Roman"/>
          <w:sz w:val="24"/>
          <w:szCs w:val="24"/>
        </w:rPr>
        <w:t xml:space="preserve">Despite these concerns, Secretary of Treasury </w:t>
      </w:r>
      <w:proofErr w:type="spellStart"/>
      <w:r w:rsidRPr="00EB63AC">
        <w:rPr>
          <w:rFonts w:ascii="Times New Roman" w:hAnsi="Times New Roman"/>
          <w:sz w:val="24"/>
          <w:szCs w:val="24"/>
        </w:rPr>
        <w:t>Geithner</w:t>
      </w:r>
      <w:proofErr w:type="spellEnd"/>
      <w:r w:rsidRPr="00EB63AC">
        <w:rPr>
          <w:rFonts w:ascii="Times New Roman" w:hAnsi="Times New Roman"/>
          <w:sz w:val="24"/>
          <w:szCs w:val="24"/>
        </w:rPr>
        <w:t xml:space="preserve"> and Commodity Futures Trading Commission Chairman </w:t>
      </w:r>
      <w:proofErr w:type="spellStart"/>
      <w:r w:rsidRPr="00EB63AC">
        <w:rPr>
          <w:rFonts w:ascii="Times New Roman" w:hAnsi="Times New Roman"/>
          <w:sz w:val="24"/>
          <w:szCs w:val="24"/>
        </w:rPr>
        <w:t>Gensler</w:t>
      </w:r>
      <w:proofErr w:type="spellEnd"/>
      <w:r w:rsidRPr="00EB63AC">
        <w:rPr>
          <w:rFonts w:ascii="Times New Roman" w:hAnsi="Times New Roman"/>
          <w:sz w:val="24"/>
          <w:szCs w:val="24"/>
        </w:rPr>
        <w:t xml:space="preserve"> are not in favor of an outright ban of naked credit default swaps. They prefer greater transparency and better capitalization requirements. These officials think that naked CDS have a place in the market.</w:t>
      </w:r>
    </w:p>
    <w:p w:rsidR="00E005BF" w:rsidRPr="00EB63AC" w:rsidRDefault="00E005BF" w:rsidP="00E005BF">
      <w:pPr>
        <w:rPr>
          <w:rFonts w:ascii="Times New Roman" w:hAnsi="Times New Roman"/>
          <w:sz w:val="24"/>
          <w:szCs w:val="24"/>
        </w:rPr>
        <w:sectPr w:rsidR="00E005BF" w:rsidRPr="00EB63AC">
          <w:type w:val="continuous"/>
          <w:pgSz w:w="12240" w:h="15840"/>
          <w:pgMar w:top="1440" w:right="1440" w:bottom="1440" w:left="1440" w:header="1440" w:footer="1440" w:gutter="0"/>
          <w:cols w:space="720"/>
          <w:noEndnote/>
        </w:sectPr>
      </w:pPr>
    </w:p>
    <w:p w:rsidR="00E005BF" w:rsidRPr="00EB63AC" w:rsidRDefault="00E005BF" w:rsidP="00E005BF">
      <w:pPr>
        <w:rPr>
          <w:rFonts w:ascii="Times New Roman" w:hAnsi="Times New Roman"/>
          <w:sz w:val="24"/>
          <w:szCs w:val="24"/>
        </w:rPr>
      </w:pPr>
      <w:r w:rsidRPr="00EB63AC">
        <w:rPr>
          <w:rFonts w:ascii="Times New Roman" w:hAnsi="Times New Roman"/>
          <w:sz w:val="24"/>
          <w:szCs w:val="24"/>
        </w:rPr>
        <w:lastRenderedPageBreak/>
        <w:t xml:space="preserve">Proponents of naked credit default swaps say that short selling in various forms, whether credit default swaps, options or futures, has the beneficial effect of increasing liquidity in the marketplace. That benefits hedging activities. Without speculators buying and selling naked CDS, banks wanting to hedge might not find a ready seller of protection. Speculators also create a </w:t>
      </w:r>
      <w:r w:rsidRPr="00EB63AC">
        <w:rPr>
          <w:rFonts w:ascii="Times New Roman" w:hAnsi="Times New Roman"/>
          <w:sz w:val="24"/>
          <w:szCs w:val="24"/>
        </w:rPr>
        <w:lastRenderedPageBreak/>
        <w:t>more competitive marketplace, keeping prices down for hedgers. A robust market in credit default swaps can also serve as a barometer to regulators and investors about the credit health of a company or country.</w:t>
      </w:r>
    </w:p>
    <w:p w:rsidR="000A73B2" w:rsidRDefault="007A1D60" w:rsidP="00947BBC">
      <w:pPr>
        <w:pStyle w:val="2"/>
        <w:jc w:val="center"/>
        <w:rPr>
          <w:rFonts w:ascii="Times New Roman" w:hAnsi="Times New Roman" w:cs="Times New Roman"/>
          <w:color w:val="0070C0"/>
          <w:sz w:val="32"/>
          <w:szCs w:val="32"/>
        </w:rPr>
      </w:pPr>
      <w:bookmarkStart w:id="7" w:name="_Toc280475659"/>
      <w:r w:rsidRPr="00947BBC">
        <w:rPr>
          <w:rFonts w:ascii="Times New Roman" w:hAnsi="Times New Roman" w:cs="Times New Roman"/>
          <w:color w:val="0070C0"/>
          <w:sz w:val="32"/>
          <w:szCs w:val="32"/>
        </w:rPr>
        <w:t>P</w:t>
      </w:r>
      <w:r w:rsidR="000A73B2" w:rsidRPr="00947BBC">
        <w:rPr>
          <w:rFonts w:ascii="Times New Roman" w:hAnsi="Times New Roman" w:cs="Times New Roman"/>
          <w:color w:val="0070C0"/>
          <w:sz w:val="32"/>
          <w:szCs w:val="32"/>
        </w:rPr>
        <w:t>ricing and valuation</w:t>
      </w:r>
      <w:bookmarkEnd w:id="7"/>
    </w:p>
    <w:p w:rsidR="00947BBC" w:rsidRPr="00947BBC" w:rsidRDefault="00947BBC" w:rsidP="00947BBC">
      <w:pPr>
        <w:rPr>
          <w:rFonts w:eastAsiaTheme="minorEastAsia"/>
        </w:rPr>
      </w:pPr>
    </w:p>
    <w:p w:rsidR="007A1D60" w:rsidRPr="00947BBC" w:rsidRDefault="00EB637E" w:rsidP="003523C7">
      <w:pPr>
        <w:rPr>
          <w:rFonts w:ascii="Times New Roman" w:eastAsiaTheme="minorEastAsia" w:hAnsi="Times New Roman"/>
          <w:noProof/>
          <w:sz w:val="24"/>
          <w:szCs w:val="24"/>
        </w:rPr>
      </w:pPr>
      <w:r w:rsidRPr="00947BBC">
        <w:rPr>
          <w:rFonts w:ascii="Times New Roman" w:eastAsiaTheme="minorEastAsia" w:hAnsi="Times New Roman"/>
          <w:noProof/>
          <w:sz w:val="24"/>
          <w:szCs w:val="24"/>
        </w:rPr>
        <w:t>Mid market CDS spreads on individual reference entities can be calculated from default probability estimates.</w:t>
      </w:r>
      <w:r w:rsidR="003523C7" w:rsidRPr="00947BBC">
        <w:rPr>
          <w:rFonts w:ascii="Times New Roman" w:eastAsiaTheme="minorEastAsia" w:hAnsi="Times New Roman"/>
          <w:noProof/>
          <w:sz w:val="24"/>
          <w:szCs w:val="24"/>
        </w:rPr>
        <w:t xml:space="preserve"> </w:t>
      </w:r>
      <w:r w:rsidR="007A1D60" w:rsidRPr="00947BBC">
        <w:rPr>
          <w:rFonts w:ascii="Times New Roman" w:eastAsiaTheme="minorEastAsia" w:hAnsi="Times New Roman"/>
          <w:noProof/>
          <w:sz w:val="24"/>
          <w:szCs w:val="24"/>
        </w:rPr>
        <w:t>Suppose that the probability of a reference entity defaulting during a year conditional on no eralier default is 2%</w:t>
      </w:r>
      <w:r w:rsidR="00947BBC">
        <w:rPr>
          <w:rFonts w:ascii="Times New Roman" w:eastAsiaTheme="minorEastAsia" w:hAnsi="Times New Roman" w:hint="eastAsia"/>
          <w:noProof/>
          <w:sz w:val="24"/>
          <w:szCs w:val="24"/>
        </w:rPr>
        <w:t xml:space="preserve">. </w:t>
      </w:r>
    </w:p>
    <w:p w:rsidR="007A1D60" w:rsidRPr="00947BBC" w:rsidRDefault="00947BBC" w:rsidP="00EB637E">
      <w:pPr>
        <w:jc w:val="left"/>
        <w:rPr>
          <w:rFonts w:ascii="Times New Roman" w:eastAsiaTheme="minorEastAsia" w:hAnsi="Times New Roman"/>
          <w:noProof/>
          <w:sz w:val="24"/>
          <w:szCs w:val="24"/>
        </w:rPr>
      </w:pPr>
      <w:r>
        <w:rPr>
          <w:rFonts w:ascii="Times New Roman" w:eastAsiaTheme="minorEastAsia" w:hAnsi="Times New Roman"/>
          <w:noProof/>
          <w:sz w:val="24"/>
          <w:szCs w:val="24"/>
          <w:lang w:val="ru-RU" w:eastAsia="ru-RU"/>
        </w:rPr>
        <w:drawing>
          <wp:anchor distT="0" distB="0" distL="114300" distR="114300" simplePos="0" relativeHeight="251667456" behindDoc="0" locked="0" layoutInCell="1" allowOverlap="1">
            <wp:simplePos x="0" y="0"/>
            <wp:positionH relativeFrom="column">
              <wp:posOffset>-28575</wp:posOffset>
            </wp:positionH>
            <wp:positionV relativeFrom="paragraph">
              <wp:posOffset>141605</wp:posOffset>
            </wp:positionV>
            <wp:extent cx="4076700" cy="16383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076700" cy="1638300"/>
                    </a:xfrm>
                    <a:prstGeom prst="rect">
                      <a:avLst/>
                    </a:prstGeom>
                    <a:noFill/>
                    <a:ln w="9525">
                      <a:noFill/>
                      <a:miter lim="800000"/>
                      <a:headEnd/>
                      <a:tailEnd/>
                    </a:ln>
                  </pic:spPr>
                </pic:pic>
              </a:graphicData>
            </a:graphic>
          </wp:anchor>
        </w:drawing>
      </w:r>
    </w:p>
    <w:p w:rsidR="007A1D60" w:rsidRPr="00947BBC" w:rsidRDefault="007A1D60" w:rsidP="003523C7">
      <w:pPr>
        <w:rPr>
          <w:rFonts w:ascii="Times New Roman" w:eastAsiaTheme="minorEastAsia" w:hAnsi="Times New Roman"/>
          <w:noProof/>
          <w:sz w:val="24"/>
          <w:szCs w:val="24"/>
        </w:rPr>
      </w:pPr>
      <w:r w:rsidRPr="00947BBC">
        <w:rPr>
          <w:rFonts w:ascii="Times New Roman" w:eastAsiaTheme="minorEastAsia" w:hAnsi="Times New Roman"/>
          <w:noProof/>
          <w:sz w:val="24"/>
          <w:szCs w:val="24"/>
        </w:rPr>
        <w:t>Table 21.1 shows that survival probabilities and unconditional default probabilities(default probabilities as seen at time zero) for each of the five years. The probability of default during the first year is 0.02 and the probability that the reference entity will survive until the end of the first year is 0.98. The probability of a default during the second year is 0.02(0.98) = 0.0196 and the probability of survival until the end of the second year is 0.98(0.98)</w:t>
      </w:r>
      <w:r w:rsidR="006132D1" w:rsidRPr="00947BBC">
        <w:rPr>
          <w:rFonts w:ascii="Times New Roman" w:eastAsiaTheme="minorEastAsia" w:hAnsi="Times New Roman"/>
          <w:noProof/>
          <w:sz w:val="24"/>
          <w:szCs w:val="24"/>
        </w:rPr>
        <w:t>= 0.9604 and so on.</w:t>
      </w:r>
      <w:r w:rsidRPr="00947BBC">
        <w:rPr>
          <w:rFonts w:ascii="Times New Roman" w:eastAsiaTheme="minorEastAsia" w:hAnsi="Times New Roman"/>
          <w:noProof/>
          <w:sz w:val="24"/>
          <w:szCs w:val="24"/>
        </w:rPr>
        <w:t xml:space="preserve"> </w:t>
      </w:r>
    </w:p>
    <w:p w:rsidR="003523C7" w:rsidRPr="00947BBC" w:rsidRDefault="003523C7" w:rsidP="003523C7">
      <w:pPr>
        <w:rPr>
          <w:rFonts w:ascii="Times New Roman" w:eastAsiaTheme="minorEastAsia" w:hAnsi="Times New Roman"/>
          <w:noProof/>
          <w:sz w:val="24"/>
          <w:szCs w:val="24"/>
        </w:rPr>
      </w:pPr>
      <w:r w:rsidRPr="00947BBC">
        <w:rPr>
          <w:rFonts w:ascii="Times New Roman" w:eastAsiaTheme="minorEastAsia" w:hAnsi="Times New Roman"/>
          <w:noProof/>
          <w:sz w:val="24"/>
          <w:szCs w:val="24"/>
        </w:rPr>
        <w:t>We will assume that defaults always happen half a way through a year and that payments on the credits default swaps happen once a year, at the end of each year. The risk free interest rate is 5% with continuous compounding and the recovery rate is 40%.</w:t>
      </w:r>
    </w:p>
    <w:p w:rsidR="003523C7" w:rsidRPr="00E5454E" w:rsidRDefault="006132D1" w:rsidP="00947BBC">
      <w:pPr>
        <w:rPr>
          <w:rFonts w:ascii="Times New Roman" w:eastAsiaTheme="minorEastAsia" w:hAnsi="Times New Roman"/>
          <w:noProof/>
          <w:sz w:val="26"/>
          <w:szCs w:val="26"/>
        </w:rPr>
      </w:pPr>
      <w:r w:rsidRPr="00947BBC">
        <w:rPr>
          <w:rFonts w:ascii="Times New Roman" w:eastAsiaTheme="minorEastAsia" w:hAnsi="Times New Roman"/>
          <w:noProof/>
          <w:sz w:val="24"/>
          <w:szCs w:val="24"/>
          <w:lang w:val="ru-RU" w:eastAsia="ru-RU"/>
        </w:rPr>
        <w:drawing>
          <wp:anchor distT="0" distB="0" distL="114300" distR="114300" simplePos="0" relativeHeight="251668480" behindDoc="0" locked="0" layoutInCell="1" allowOverlap="1">
            <wp:simplePos x="0" y="0"/>
            <wp:positionH relativeFrom="column">
              <wp:posOffset>19050</wp:posOffset>
            </wp:positionH>
            <wp:positionV relativeFrom="paragraph">
              <wp:posOffset>635</wp:posOffset>
            </wp:positionV>
            <wp:extent cx="4105275" cy="1800225"/>
            <wp:effectExtent l="1905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105275" cy="1800225"/>
                    </a:xfrm>
                    <a:prstGeom prst="rect">
                      <a:avLst/>
                    </a:prstGeom>
                    <a:noFill/>
                    <a:ln w="9525">
                      <a:noFill/>
                      <a:miter lim="800000"/>
                      <a:headEnd/>
                      <a:tailEnd/>
                    </a:ln>
                  </pic:spPr>
                </pic:pic>
              </a:graphicData>
            </a:graphic>
          </wp:anchor>
        </w:drawing>
      </w:r>
      <w:r w:rsidR="003523C7" w:rsidRPr="00947BBC">
        <w:rPr>
          <w:rFonts w:ascii="Times New Roman" w:eastAsiaTheme="minorEastAsia" w:hAnsi="Times New Roman"/>
          <w:noProof/>
          <w:sz w:val="24"/>
          <w:szCs w:val="24"/>
        </w:rPr>
        <w:t>Table 21.2 shows that calculation of the expected present value of the payments made on the CDS assuming that payments are made at the rate of s per year and the notional principal is $1. For example there is  a 0.9412 probability that the third payment</w:t>
      </w:r>
      <w:r w:rsidR="00F71BAF" w:rsidRPr="00947BBC">
        <w:rPr>
          <w:rFonts w:ascii="Times New Roman" w:eastAsiaTheme="minorEastAsia" w:hAnsi="Times New Roman"/>
          <w:noProof/>
          <w:sz w:val="24"/>
          <w:szCs w:val="24"/>
        </w:rPr>
        <w:t xml:space="preserve"> of s is made. The expected payment is therefore 0.9412s and its present value is 0.9412se^-0.05(3) = 0.8101s. The total present value of the expe</w:t>
      </w:r>
      <w:r w:rsidR="00F71BAF" w:rsidRPr="00E5454E">
        <w:rPr>
          <w:rFonts w:ascii="Times New Roman" w:eastAsiaTheme="minorEastAsia" w:hAnsi="Times New Roman"/>
          <w:noProof/>
          <w:sz w:val="26"/>
          <w:szCs w:val="26"/>
        </w:rPr>
        <w:t>cted payments is 4.0704s.</w:t>
      </w:r>
    </w:p>
    <w:p w:rsidR="009C668B" w:rsidRPr="00FA4D9B" w:rsidRDefault="00FA4D9B" w:rsidP="00EB637E">
      <w:pPr>
        <w:jc w:val="left"/>
        <w:rPr>
          <w:rFonts w:ascii="Times New Roman" w:eastAsiaTheme="minorEastAsia" w:hAnsi="Times New Roman"/>
          <w:noProof/>
          <w:sz w:val="24"/>
          <w:szCs w:val="24"/>
        </w:rPr>
      </w:pPr>
      <w:r w:rsidRPr="00FA4D9B">
        <w:rPr>
          <w:rFonts w:ascii="Times New Roman" w:eastAsiaTheme="minorEastAsia" w:hAnsi="Times New Roman"/>
          <w:noProof/>
          <w:sz w:val="24"/>
          <w:szCs w:val="24"/>
          <w:lang w:val="ru-RU" w:eastAsia="ru-RU"/>
        </w:rPr>
        <w:drawing>
          <wp:anchor distT="0" distB="0" distL="114300" distR="114300" simplePos="0" relativeHeight="251669504" behindDoc="0" locked="0" layoutInCell="1" allowOverlap="1">
            <wp:simplePos x="0" y="0"/>
            <wp:positionH relativeFrom="column">
              <wp:posOffset>-47625</wp:posOffset>
            </wp:positionH>
            <wp:positionV relativeFrom="paragraph">
              <wp:posOffset>139700</wp:posOffset>
            </wp:positionV>
            <wp:extent cx="3952875" cy="17526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952875" cy="1752600"/>
                    </a:xfrm>
                    <a:prstGeom prst="rect">
                      <a:avLst/>
                    </a:prstGeom>
                    <a:noFill/>
                    <a:ln w="9525">
                      <a:noFill/>
                      <a:miter lim="800000"/>
                      <a:headEnd/>
                      <a:tailEnd/>
                    </a:ln>
                  </pic:spPr>
                </pic:pic>
              </a:graphicData>
            </a:graphic>
          </wp:anchor>
        </w:drawing>
      </w:r>
    </w:p>
    <w:p w:rsidR="00F71BAF" w:rsidRPr="00FA4D9B" w:rsidRDefault="00F71BAF" w:rsidP="008A73E3">
      <w:pPr>
        <w:rPr>
          <w:rFonts w:ascii="Times New Roman" w:eastAsiaTheme="minorEastAsia" w:hAnsi="Times New Roman"/>
          <w:noProof/>
          <w:sz w:val="24"/>
          <w:szCs w:val="24"/>
        </w:rPr>
      </w:pPr>
      <w:r w:rsidRPr="00FA4D9B">
        <w:rPr>
          <w:rFonts w:ascii="Times New Roman" w:eastAsiaTheme="minorEastAsia" w:hAnsi="Times New Roman"/>
          <w:noProof/>
          <w:sz w:val="24"/>
          <w:szCs w:val="24"/>
        </w:rPr>
        <w:t xml:space="preserve">Table 21.3 shows the calculations of the expected present value of the payoff assuming a notional principal of $1. Defaults happen  half through a year. For example there is a  0.0192 probability </w:t>
      </w:r>
      <w:r w:rsidRPr="00FA4D9B">
        <w:rPr>
          <w:rFonts w:ascii="Times New Roman" w:eastAsiaTheme="minorEastAsia" w:hAnsi="Times New Roman"/>
          <w:noProof/>
          <w:sz w:val="24"/>
          <w:szCs w:val="24"/>
        </w:rPr>
        <w:lastRenderedPageBreak/>
        <w:t>of  a pay off half way through the third year. Since recovery rate is 40 %, the expected pay off at this time is  0.0192(0.6)(1) = 0.0115. The present value of expected pay off is 0.0115e^-0.05(2.5) =0.0102.</w:t>
      </w:r>
    </w:p>
    <w:p w:rsidR="00FA4D9B" w:rsidRPr="00FA4D9B" w:rsidRDefault="00FA4D9B" w:rsidP="00EB637E">
      <w:pPr>
        <w:jc w:val="left"/>
        <w:rPr>
          <w:rFonts w:ascii="Times New Roman" w:eastAsiaTheme="minorEastAsia" w:hAnsi="Times New Roman"/>
          <w:noProof/>
          <w:sz w:val="24"/>
          <w:szCs w:val="24"/>
        </w:rPr>
      </w:pPr>
    </w:p>
    <w:p w:rsidR="00FA4D9B" w:rsidRPr="00FA4D9B" w:rsidRDefault="00FA4D9B" w:rsidP="00EB637E">
      <w:pPr>
        <w:jc w:val="left"/>
        <w:rPr>
          <w:rFonts w:ascii="Times New Roman" w:eastAsiaTheme="minorEastAsia" w:hAnsi="Times New Roman"/>
          <w:noProof/>
          <w:sz w:val="24"/>
          <w:szCs w:val="24"/>
        </w:rPr>
      </w:pPr>
    </w:p>
    <w:p w:rsidR="00F71BAF" w:rsidRPr="00FA4D9B" w:rsidRDefault="00FA4D9B" w:rsidP="00FA4D9B">
      <w:pPr>
        <w:rPr>
          <w:rFonts w:ascii="Times New Roman" w:eastAsiaTheme="minorEastAsia" w:hAnsi="Times New Roman"/>
          <w:noProof/>
          <w:sz w:val="24"/>
          <w:szCs w:val="24"/>
        </w:rPr>
      </w:pPr>
      <w:r w:rsidRPr="00FA4D9B">
        <w:rPr>
          <w:rFonts w:ascii="Times New Roman" w:eastAsiaTheme="minorEastAsia" w:hAnsi="Times New Roman" w:hint="eastAsia"/>
          <w:noProof/>
          <w:sz w:val="24"/>
          <w:szCs w:val="24"/>
          <w:lang w:val="ru-RU" w:eastAsia="ru-RU"/>
        </w:rPr>
        <w:drawing>
          <wp:anchor distT="0" distB="0" distL="114300" distR="114300" simplePos="0" relativeHeight="251670528" behindDoc="0" locked="0" layoutInCell="1" allowOverlap="1">
            <wp:simplePos x="0" y="0"/>
            <wp:positionH relativeFrom="column">
              <wp:posOffset>-47625</wp:posOffset>
            </wp:positionH>
            <wp:positionV relativeFrom="paragraph">
              <wp:posOffset>23495</wp:posOffset>
            </wp:positionV>
            <wp:extent cx="4086225" cy="1714500"/>
            <wp:effectExtent l="19050" t="0" r="9525"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086225" cy="1714500"/>
                    </a:xfrm>
                    <a:prstGeom prst="rect">
                      <a:avLst/>
                    </a:prstGeom>
                    <a:noFill/>
                    <a:ln w="9525">
                      <a:noFill/>
                      <a:miter lim="800000"/>
                      <a:headEnd/>
                      <a:tailEnd/>
                    </a:ln>
                  </pic:spPr>
                </pic:pic>
              </a:graphicData>
            </a:graphic>
          </wp:anchor>
        </w:drawing>
      </w:r>
      <w:r w:rsidR="008A73E3" w:rsidRPr="00FA4D9B">
        <w:rPr>
          <w:rFonts w:ascii="Times New Roman" w:eastAsiaTheme="minorEastAsia" w:hAnsi="Times New Roman"/>
          <w:noProof/>
          <w:sz w:val="24"/>
          <w:szCs w:val="24"/>
        </w:rPr>
        <w:t>Table  21.4 shows the calculations of the present value of the accrual payments. For example there is  a 0.0192 probability that there will be a final accrual payment half way through a third year. The accrual payment is 0.05s. The expected accrual payment at this time is therefore 0.0192(0.5)s= 0.0096s. etc.</w:t>
      </w:r>
    </w:p>
    <w:p w:rsidR="00FA4D9B" w:rsidRPr="00FA4D9B" w:rsidRDefault="00FA4D9B" w:rsidP="00FA4D9B">
      <w:pPr>
        <w:rPr>
          <w:rFonts w:ascii="Times New Roman" w:eastAsiaTheme="minorEastAsia" w:hAnsi="Times New Roman"/>
          <w:noProof/>
          <w:sz w:val="24"/>
          <w:szCs w:val="24"/>
        </w:rPr>
      </w:pPr>
    </w:p>
    <w:p w:rsidR="00FA4D9B" w:rsidRPr="00FA4D9B" w:rsidRDefault="008A73E3" w:rsidP="00FA4D9B">
      <w:pPr>
        <w:rPr>
          <w:rFonts w:ascii="Times New Roman" w:eastAsiaTheme="minorEastAsia" w:hAnsi="Times New Roman"/>
          <w:noProof/>
          <w:sz w:val="24"/>
          <w:szCs w:val="24"/>
        </w:rPr>
      </w:pPr>
      <w:r w:rsidRPr="00FA4D9B">
        <w:rPr>
          <w:rFonts w:ascii="Times New Roman" w:eastAsiaTheme="minorEastAsia" w:hAnsi="Times New Roman"/>
          <w:noProof/>
          <w:sz w:val="24"/>
          <w:szCs w:val="24"/>
        </w:rPr>
        <w:t>From equation 21.2 and 21.3, the present value fo the expected payment is:</w:t>
      </w:r>
      <w:r w:rsidR="00FA4D9B" w:rsidRPr="00FA4D9B">
        <w:rPr>
          <w:rFonts w:ascii="Times New Roman" w:eastAsiaTheme="minorEastAsia" w:hAnsi="Times New Roman" w:hint="eastAsia"/>
          <w:noProof/>
          <w:sz w:val="24"/>
          <w:szCs w:val="24"/>
        </w:rPr>
        <w:t xml:space="preserve"> </w:t>
      </w:r>
    </w:p>
    <w:p w:rsidR="008A73E3" w:rsidRPr="00FA4D9B" w:rsidRDefault="008A73E3" w:rsidP="00FA4D9B">
      <w:pPr>
        <w:rPr>
          <w:rFonts w:ascii="Times New Roman" w:eastAsiaTheme="minorEastAsia" w:hAnsi="Times New Roman"/>
          <w:noProof/>
          <w:sz w:val="24"/>
          <w:szCs w:val="24"/>
        </w:rPr>
      </w:pPr>
      <w:r w:rsidRPr="00FA4D9B">
        <w:rPr>
          <w:rFonts w:ascii="Times New Roman" w:eastAsiaTheme="minorEastAsia" w:hAnsi="Times New Roman"/>
          <w:noProof/>
          <w:sz w:val="24"/>
          <w:szCs w:val="24"/>
        </w:rPr>
        <w:t>4.0704s + 0.0426s = 4.1130s</w:t>
      </w:r>
    </w:p>
    <w:p w:rsidR="008A73E3" w:rsidRPr="00FA4D9B" w:rsidRDefault="008A73E3" w:rsidP="00FA4D9B">
      <w:pPr>
        <w:rPr>
          <w:rFonts w:ascii="Times New Roman" w:eastAsiaTheme="minorEastAsia" w:hAnsi="Times New Roman"/>
          <w:noProof/>
          <w:sz w:val="24"/>
          <w:szCs w:val="24"/>
        </w:rPr>
      </w:pPr>
      <w:r w:rsidRPr="00FA4D9B">
        <w:rPr>
          <w:rFonts w:ascii="Times New Roman" w:eastAsiaTheme="minorEastAsia" w:hAnsi="Times New Roman"/>
          <w:noProof/>
          <w:sz w:val="24"/>
          <w:szCs w:val="24"/>
        </w:rPr>
        <w:t>From Table 21.2 the present value of the expected payoff is 0.0511. Equating the two we obtain the CDS spread for a new CDS as</w:t>
      </w:r>
      <w:r w:rsidR="00FA4D9B" w:rsidRPr="00FA4D9B">
        <w:rPr>
          <w:rFonts w:ascii="Times New Roman" w:eastAsiaTheme="minorEastAsia" w:hAnsi="Times New Roman" w:hint="eastAsia"/>
          <w:noProof/>
          <w:sz w:val="24"/>
          <w:szCs w:val="24"/>
        </w:rPr>
        <w:t xml:space="preserve"> </w:t>
      </w:r>
      <w:r w:rsidRPr="00FA4D9B">
        <w:rPr>
          <w:rFonts w:ascii="Times New Roman" w:eastAsiaTheme="minorEastAsia" w:hAnsi="Times New Roman"/>
          <w:noProof/>
          <w:sz w:val="24"/>
          <w:szCs w:val="24"/>
        </w:rPr>
        <w:t>4.1130s</w:t>
      </w:r>
      <w:r w:rsidR="00FA4D9B" w:rsidRPr="00FA4D9B">
        <w:rPr>
          <w:rFonts w:ascii="Times New Roman" w:eastAsiaTheme="minorEastAsia" w:hAnsi="Times New Roman" w:hint="eastAsia"/>
          <w:noProof/>
          <w:sz w:val="24"/>
          <w:szCs w:val="24"/>
        </w:rPr>
        <w:t xml:space="preserve"> </w:t>
      </w:r>
      <w:r w:rsidRPr="00FA4D9B">
        <w:rPr>
          <w:rFonts w:ascii="Times New Roman" w:eastAsiaTheme="minorEastAsia" w:hAnsi="Times New Roman"/>
          <w:noProof/>
          <w:sz w:val="24"/>
          <w:szCs w:val="24"/>
        </w:rPr>
        <w:t>= 0.0511 or s</w:t>
      </w:r>
      <w:r w:rsidR="00FA4D9B" w:rsidRPr="00FA4D9B">
        <w:rPr>
          <w:rFonts w:ascii="Times New Roman" w:eastAsiaTheme="minorEastAsia" w:hAnsi="Times New Roman" w:hint="eastAsia"/>
          <w:noProof/>
          <w:sz w:val="24"/>
          <w:szCs w:val="24"/>
        </w:rPr>
        <w:t xml:space="preserve"> </w:t>
      </w:r>
      <w:r w:rsidRPr="00FA4D9B">
        <w:rPr>
          <w:rFonts w:ascii="Times New Roman" w:eastAsiaTheme="minorEastAsia" w:hAnsi="Times New Roman"/>
          <w:noProof/>
          <w:sz w:val="24"/>
          <w:szCs w:val="24"/>
        </w:rPr>
        <w:t>= 0.0124</w:t>
      </w:r>
      <w:r w:rsidR="000256A7" w:rsidRPr="00FA4D9B">
        <w:rPr>
          <w:rFonts w:ascii="Times New Roman" w:eastAsiaTheme="minorEastAsia" w:hAnsi="Times New Roman"/>
          <w:noProof/>
          <w:sz w:val="24"/>
          <w:szCs w:val="24"/>
        </w:rPr>
        <w:t xml:space="preserve"> . The mid market spread should be 0.0124 times the principal or 124 basis points per year.</w:t>
      </w:r>
    </w:p>
    <w:p w:rsidR="003E58BA" w:rsidRDefault="003E58BA" w:rsidP="00EB637E">
      <w:pPr>
        <w:jc w:val="left"/>
        <w:rPr>
          <w:rFonts w:ascii="Times New Roman" w:eastAsiaTheme="minorEastAsia" w:hAnsi="Times New Roman"/>
          <w:noProof/>
          <w:sz w:val="20"/>
          <w:szCs w:val="20"/>
        </w:rPr>
      </w:pPr>
    </w:p>
    <w:p w:rsidR="00245FC4" w:rsidRPr="00E5454E" w:rsidRDefault="00245FC4" w:rsidP="00EB637E">
      <w:pPr>
        <w:jc w:val="left"/>
        <w:rPr>
          <w:rFonts w:ascii="Times New Roman" w:eastAsiaTheme="minorEastAsia" w:hAnsi="Times New Roman"/>
          <w:noProof/>
          <w:sz w:val="20"/>
          <w:szCs w:val="20"/>
        </w:rPr>
      </w:pPr>
    </w:p>
    <w:p w:rsidR="000A73B2" w:rsidRPr="003E61C2" w:rsidRDefault="000A73B2" w:rsidP="003E61C2">
      <w:pPr>
        <w:pStyle w:val="2"/>
        <w:jc w:val="center"/>
        <w:rPr>
          <w:rFonts w:ascii="Times New Roman" w:hAnsi="Times New Roman" w:cs="Times New Roman"/>
          <w:color w:val="0070C0"/>
          <w:sz w:val="32"/>
          <w:szCs w:val="32"/>
        </w:rPr>
      </w:pPr>
      <w:bookmarkStart w:id="8" w:name="_Toc280475660"/>
      <w:r w:rsidRPr="003E61C2">
        <w:rPr>
          <w:rFonts w:ascii="Times New Roman" w:hAnsi="Times New Roman" w:cs="Times New Roman"/>
          <w:color w:val="0070C0"/>
          <w:sz w:val="32"/>
          <w:szCs w:val="32"/>
        </w:rPr>
        <w:t>Criticisms</w:t>
      </w:r>
      <w:bookmarkEnd w:id="8"/>
    </w:p>
    <w:p w:rsidR="000A73B2" w:rsidRPr="00E5454E" w:rsidRDefault="000A73B2" w:rsidP="000A73B2">
      <w:pPr>
        <w:jc w:val="center"/>
        <w:rPr>
          <w:rFonts w:ascii="Times New Roman" w:hAnsi="Times New Roman"/>
        </w:rPr>
      </w:pPr>
    </w:p>
    <w:p w:rsidR="000A73B2" w:rsidRPr="003E61C2" w:rsidRDefault="00165F00" w:rsidP="000A73B2">
      <w:pPr>
        <w:rPr>
          <w:rFonts w:ascii="Times New Roman" w:hAnsi="Times New Roman"/>
          <w:sz w:val="24"/>
          <w:szCs w:val="24"/>
        </w:rPr>
      </w:pPr>
      <w:r>
        <w:rPr>
          <w:rFonts w:ascii="Times New Roman" w:hAnsi="Times New Roman"/>
          <w:noProof/>
          <w:sz w:val="24"/>
          <w:szCs w:val="24"/>
          <w:lang w:val="ru-RU" w:eastAsia="ru-RU"/>
        </w:rPr>
        <w:drawing>
          <wp:anchor distT="0" distB="0" distL="114300" distR="114300" simplePos="0" relativeHeight="251671552" behindDoc="1" locked="0" layoutInCell="1" allowOverlap="1">
            <wp:simplePos x="0" y="0"/>
            <wp:positionH relativeFrom="column">
              <wp:posOffset>19050</wp:posOffset>
            </wp:positionH>
            <wp:positionV relativeFrom="paragraph">
              <wp:posOffset>880110</wp:posOffset>
            </wp:positionV>
            <wp:extent cx="2714625" cy="1609725"/>
            <wp:effectExtent l="19050" t="0" r="9525" b="0"/>
            <wp:wrapTight wrapText="bothSides">
              <wp:wrapPolygon edited="0">
                <wp:start x="-152" y="0"/>
                <wp:lineTo x="-152" y="21472"/>
                <wp:lineTo x="21676" y="21472"/>
                <wp:lineTo x="21676" y="0"/>
                <wp:lineTo x="-152" y="0"/>
              </wp:wrapPolygon>
            </wp:wrapTight>
            <wp:docPr id="17" name="4754850" descr="Credit_risk : Man on diagram. Crisis. 3d Stock Phot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4850" descr="Credit_risk : Man on diagram. Crisis. 3d Stock Photo">
                      <a:hlinkClick r:id="rId22"/>
                    </pic:cNvPr>
                    <pic:cNvPicPr>
                      <a:picLocks noChangeAspect="1" noChangeArrowheads="1"/>
                    </pic:cNvPicPr>
                  </pic:nvPicPr>
                  <pic:blipFill>
                    <a:blip r:embed="rId23" cstate="print"/>
                    <a:srcRect/>
                    <a:stretch>
                      <a:fillRect/>
                    </a:stretch>
                  </pic:blipFill>
                  <pic:spPr bwMode="auto">
                    <a:xfrm>
                      <a:off x="0" y="0"/>
                      <a:ext cx="2714625" cy="1609725"/>
                    </a:xfrm>
                    <a:prstGeom prst="rect">
                      <a:avLst/>
                    </a:prstGeom>
                    <a:noFill/>
                    <a:ln w="9525">
                      <a:noFill/>
                      <a:miter lim="800000"/>
                      <a:headEnd/>
                      <a:tailEnd/>
                    </a:ln>
                  </pic:spPr>
                </pic:pic>
              </a:graphicData>
            </a:graphic>
          </wp:anchor>
        </w:drawing>
      </w:r>
      <w:r w:rsidR="000A73B2" w:rsidRPr="003E61C2">
        <w:rPr>
          <w:rFonts w:ascii="Times New Roman" w:hAnsi="Times New Roman"/>
          <w:sz w:val="24"/>
          <w:szCs w:val="24"/>
        </w:rPr>
        <w:t>Critics of the huge credit default swap market have claimed that it has been allowed to become too large without proper regulation and that, because all contracts are privately negotiated, the market has no transparency. Furthermore, there have even been claims that CDSs exacerbated the 2008 global financial crisis by hastening the demise of companies such as Lehman Brothers and AIG.</w:t>
      </w:r>
    </w:p>
    <w:p w:rsidR="000A73B2" w:rsidRPr="003E61C2" w:rsidRDefault="00FE6A7C" w:rsidP="000A73B2">
      <w:pPr>
        <w:rPr>
          <w:rFonts w:ascii="Times New Roman" w:hAnsi="Times New Roman"/>
          <w:sz w:val="24"/>
          <w:szCs w:val="24"/>
        </w:rPr>
      </w:pPr>
      <w:r w:rsidRPr="003E61C2">
        <w:rPr>
          <w:rFonts w:ascii="Times New Roman" w:hAnsi="Times New Roman"/>
          <w:sz w:val="24"/>
          <w:szCs w:val="24"/>
        </w:rPr>
        <w:t xml:space="preserve">   </w:t>
      </w:r>
      <w:r w:rsidR="000A73B2" w:rsidRPr="003E61C2">
        <w:rPr>
          <w:rFonts w:ascii="Times New Roman" w:hAnsi="Times New Roman"/>
          <w:sz w:val="24"/>
          <w:szCs w:val="24"/>
        </w:rPr>
        <w:t xml:space="preserve">Credit default swaps have also faced criticism </w:t>
      </w:r>
      <w:proofErr w:type="gramStart"/>
      <w:r w:rsidR="000A73B2" w:rsidRPr="003E61C2">
        <w:rPr>
          <w:rFonts w:ascii="Times New Roman" w:hAnsi="Times New Roman"/>
          <w:sz w:val="24"/>
          <w:szCs w:val="24"/>
        </w:rPr>
        <w:t>that</w:t>
      </w:r>
      <w:proofErr w:type="gramEnd"/>
      <w:r w:rsidR="000A73B2" w:rsidRPr="003E61C2">
        <w:rPr>
          <w:rFonts w:ascii="Times New Roman" w:hAnsi="Times New Roman"/>
          <w:sz w:val="24"/>
          <w:szCs w:val="24"/>
        </w:rPr>
        <w:t xml:space="preserve"> they contributed to a breakdown in negotiations during the GM bankruptcy, because bondholders would benefit from the credit event of a GM bankruptcy due to their holding of CDSs. Critics speculate that these creditors were incentivized into pushing for the company to enter bankruptcy protection. Due to a lack of transparency, there was no way to find out who the protection buyers and protection writers were, and they were subsequently left out of the negotiation process.</w:t>
      </w:r>
    </w:p>
    <w:p w:rsidR="000A73B2" w:rsidRPr="003E61C2" w:rsidRDefault="000A73B2" w:rsidP="000A73B2">
      <w:pPr>
        <w:rPr>
          <w:rFonts w:ascii="Times New Roman" w:hAnsi="Times New Roman"/>
          <w:sz w:val="24"/>
          <w:szCs w:val="24"/>
        </w:rPr>
        <w:sectPr w:rsidR="000A73B2" w:rsidRPr="003E61C2">
          <w:type w:val="continuous"/>
          <w:pgSz w:w="12240" w:h="15840"/>
          <w:pgMar w:top="1440" w:right="1440" w:bottom="1440" w:left="1440" w:header="1440" w:footer="1440" w:gutter="0"/>
          <w:cols w:space="720"/>
          <w:noEndnote/>
        </w:sectPr>
      </w:pPr>
    </w:p>
    <w:p w:rsidR="000A73B2" w:rsidRPr="003E61C2" w:rsidRDefault="000A73B2" w:rsidP="000A73B2">
      <w:pPr>
        <w:rPr>
          <w:rFonts w:ascii="Times New Roman" w:hAnsi="Times New Roman"/>
          <w:sz w:val="24"/>
          <w:szCs w:val="24"/>
        </w:rPr>
      </w:pPr>
      <w:r w:rsidRPr="003E61C2">
        <w:rPr>
          <w:rFonts w:ascii="Times New Roman" w:hAnsi="Times New Roman"/>
          <w:sz w:val="24"/>
          <w:szCs w:val="24"/>
        </w:rPr>
        <w:lastRenderedPageBreak/>
        <w:t>Senior bankers have argued that not only has the CDS market functioned remarkably well during the financial crisis, but that CDS contracts have been acting to distribute risk just as was intended, and that it is not CDSs themselves that need further regulation, but the parties who trade them.</w:t>
      </w:r>
    </w:p>
    <w:p w:rsidR="000A73B2" w:rsidRPr="003E61C2" w:rsidRDefault="000A73B2" w:rsidP="000A73B2">
      <w:pPr>
        <w:jc w:val="center"/>
        <w:rPr>
          <w:rFonts w:ascii="Times New Roman" w:hAnsi="Times New Roman"/>
          <w:sz w:val="24"/>
          <w:szCs w:val="24"/>
        </w:rPr>
      </w:pPr>
    </w:p>
    <w:p w:rsidR="000A73B2" w:rsidRPr="003E61C2" w:rsidRDefault="000A73B2" w:rsidP="000A73B2">
      <w:pPr>
        <w:rPr>
          <w:rFonts w:ascii="Times New Roman" w:hAnsi="Times New Roman"/>
          <w:sz w:val="24"/>
          <w:szCs w:val="24"/>
        </w:rPr>
      </w:pPr>
    </w:p>
    <w:p w:rsidR="000A73B2" w:rsidRDefault="000A73B2" w:rsidP="003E58BA">
      <w:pPr>
        <w:pStyle w:val="2"/>
        <w:jc w:val="center"/>
        <w:rPr>
          <w:rFonts w:ascii="Times New Roman" w:hAnsi="Times New Roman" w:cs="Times New Roman"/>
          <w:color w:val="0070C0"/>
          <w:sz w:val="32"/>
          <w:szCs w:val="32"/>
        </w:rPr>
      </w:pPr>
      <w:bookmarkStart w:id="9" w:name="_Toc280475661"/>
      <w:r w:rsidRPr="003E58BA">
        <w:rPr>
          <w:rFonts w:ascii="Times New Roman" w:hAnsi="Times New Roman" w:cs="Times New Roman"/>
          <w:color w:val="0070C0"/>
          <w:sz w:val="32"/>
          <w:szCs w:val="32"/>
        </w:rPr>
        <w:lastRenderedPageBreak/>
        <w:t>Conclusion</w:t>
      </w:r>
      <w:bookmarkEnd w:id="9"/>
    </w:p>
    <w:p w:rsidR="00165F00" w:rsidRPr="00165F00" w:rsidRDefault="00165F00" w:rsidP="00165F00">
      <w:pPr>
        <w:rPr>
          <w:rFonts w:eastAsiaTheme="minorEastAsia"/>
        </w:rPr>
      </w:pPr>
    </w:p>
    <w:p w:rsidR="001C4CE9" w:rsidRDefault="00E614D9" w:rsidP="001C4CE9">
      <w:pPr>
        <w:rPr>
          <w:rFonts w:ascii="Times New Roman" w:eastAsiaTheme="minorEastAsia" w:hAnsi="Times New Roman"/>
          <w:color w:val="000000"/>
          <w:sz w:val="24"/>
          <w:szCs w:val="24"/>
        </w:rPr>
      </w:pPr>
      <w:r w:rsidRPr="003E61C2">
        <w:rPr>
          <w:rFonts w:ascii="Times New Roman" w:hAnsi="Times New Roman"/>
          <w:color w:val="000000"/>
          <w:sz w:val="24"/>
          <w:szCs w:val="24"/>
        </w:rPr>
        <w:t>Credit Default Swaps are the most widely used type of credit derivative</w:t>
      </w:r>
      <w:r w:rsidR="0052514E">
        <w:rPr>
          <w:rFonts w:ascii="Times New Roman" w:eastAsiaTheme="minorEastAsia" w:hAnsi="Times New Roman" w:hint="eastAsia"/>
          <w:color w:val="000000"/>
          <w:sz w:val="24"/>
          <w:szCs w:val="24"/>
        </w:rPr>
        <w:t>s</w:t>
      </w:r>
      <w:r w:rsidRPr="003E61C2">
        <w:rPr>
          <w:rFonts w:ascii="Times New Roman" w:hAnsi="Times New Roman"/>
          <w:color w:val="000000"/>
          <w:sz w:val="24"/>
          <w:szCs w:val="24"/>
        </w:rPr>
        <w:t xml:space="preserve"> and a powerful force in the world markets</w:t>
      </w:r>
      <w:r w:rsidR="00D35A66" w:rsidRPr="003E61C2">
        <w:rPr>
          <w:rFonts w:ascii="Times New Roman" w:hAnsi="Times New Roman"/>
          <w:color w:val="000000"/>
          <w:sz w:val="24"/>
          <w:szCs w:val="24"/>
        </w:rPr>
        <w:t>.</w:t>
      </w:r>
      <w:r w:rsidR="0052514E">
        <w:rPr>
          <w:rFonts w:ascii="Times New Roman" w:eastAsiaTheme="minorEastAsia" w:hAnsi="Times New Roman" w:hint="eastAsia"/>
          <w:color w:val="000000"/>
          <w:sz w:val="24"/>
          <w:szCs w:val="24"/>
        </w:rPr>
        <w:t xml:space="preserve"> The liquidity they provide to the market and the decrease of risk they generate to all types of investors are its main </w:t>
      </w:r>
      <w:r w:rsidR="0052514E">
        <w:rPr>
          <w:rFonts w:ascii="Times New Roman" w:eastAsiaTheme="minorEastAsia" w:hAnsi="Times New Roman"/>
          <w:color w:val="000000"/>
          <w:sz w:val="24"/>
          <w:szCs w:val="24"/>
        </w:rPr>
        <w:t>strengths</w:t>
      </w:r>
      <w:r w:rsidR="0052514E">
        <w:rPr>
          <w:rFonts w:ascii="Times New Roman" w:eastAsiaTheme="minorEastAsia" w:hAnsi="Times New Roman" w:hint="eastAsia"/>
          <w:color w:val="000000"/>
          <w:sz w:val="24"/>
          <w:szCs w:val="24"/>
        </w:rPr>
        <w:t xml:space="preserve">. Regulation of CDS is still an area where improvement is needed, it has been argued that naked CDS are toxic to the economic system since the default of corporations and </w:t>
      </w:r>
      <w:r w:rsidR="0052514E">
        <w:rPr>
          <w:rFonts w:ascii="Times New Roman" w:eastAsiaTheme="minorEastAsia" w:hAnsi="Times New Roman"/>
          <w:color w:val="000000"/>
          <w:sz w:val="24"/>
          <w:szCs w:val="24"/>
        </w:rPr>
        <w:t>governments is desired or even provo</w:t>
      </w:r>
      <w:r w:rsidR="0052514E">
        <w:rPr>
          <w:rFonts w:ascii="Times New Roman" w:eastAsiaTheme="minorEastAsia" w:hAnsi="Times New Roman" w:hint="eastAsia"/>
          <w:color w:val="000000"/>
          <w:sz w:val="24"/>
          <w:szCs w:val="24"/>
        </w:rPr>
        <w:t>ked.</w:t>
      </w:r>
    </w:p>
    <w:p w:rsidR="000256A7" w:rsidRPr="003E61C2" w:rsidRDefault="0052514E" w:rsidP="001C4CE9">
      <w:pPr>
        <w:rPr>
          <w:rFonts w:ascii="Times New Roman" w:hAnsi="Times New Roman"/>
          <w:sz w:val="24"/>
          <w:szCs w:val="24"/>
        </w:rPr>
      </w:pPr>
      <w:r>
        <w:rPr>
          <w:rFonts w:ascii="Times New Roman" w:eastAsiaTheme="minorEastAsia" w:hAnsi="Times New Roman" w:hint="eastAsia"/>
          <w:color w:val="000000"/>
          <w:sz w:val="24"/>
          <w:szCs w:val="24"/>
        </w:rPr>
        <w:t xml:space="preserve"> </w:t>
      </w:r>
      <w:r w:rsidR="00D35A66" w:rsidRPr="003E61C2">
        <w:rPr>
          <w:rFonts w:ascii="Times New Roman" w:hAnsi="Times New Roman"/>
          <w:color w:val="000000"/>
          <w:sz w:val="24"/>
          <w:szCs w:val="24"/>
        </w:rPr>
        <w:t xml:space="preserve"> </w:t>
      </w:r>
    </w:p>
    <w:p w:rsidR="000A73B2" w:rsidRDefault="000A73B2" w:rsidP="000A73B2">
      <w:pPr>
        <w:rPr>
          <w:rFonts w:ascii="Times New Roman" w:eastAsiaTheme="minorEastAsia" w:hAnsi="Times New Roman"/>
          <w:sz w:val="24"/>
          <w:szCs w:val="24"/>
        </w:rPr>
      </w:pPr>
    </w:p>
    <w:p w:rsidR="00F64E50" w:rsidRDefault="00F64E50" w:rsidP="000A73B2">
      <w:pPr>
        <w:rPr>
          <w:rFonts w:ascii="Times New Roman" w:eastAsiaTheme="minorEastAsia" w:hAnsi="Times New Roman"/>
          <w:sz w:val="24"/>
          <w:szCs w:val="24"/>
        </w:rPr>
      </w:pPr>
    </w:p>
    <w:p w:rsidR="0052514E" w:rsidRDefault="0052514E" w:rsidP="000A73B2">
      <w:pPr>
        <w:rPr>
          <w:rFonts w:ascii="Times New Roman" w:eastAsiaTheme="minorEastAsia" w:hAnsi="Times New Roman"/>
          <w:sz w:val="24"/>
          <w:szCs w:val="24"/>
        </w:rPr>
      </w:pPr>
    </w:p>
    <w:p w:rsidR="0052514E" w:rsidRDefault="0052514E" w:rsidP="000A73B2">
      <w:pPr>
        <w:rPr>
          <w:rFonts w:ascii="Times New Roman" w:eastAsiaTheme="minorEastAsia" w:hAnsi="Times New Roman"/>
          <w:sz w:val="24"/>
          <w:szCs w:val="24"/>
        </w:rPr>
      </w:pPr>
    </w:p>
    <w:p w:rsidR="0052514E" w:rsidRDefault="0052514E" w:rsidP="000A73B2">
      <w:pPr>
        <w:rPr>
          <w:rFonts w:ascii="Times New Roman" w:eastAsiaTheme="minorEastAsia" w:hAnsi="Times New Roman"/>
          <w:sz w:val="24"/>
          <w:szCs w:val="24"/>
        </w:rPr>
      </w:pPr>
    </w:p>
    <w:p w:rsidR="0052514E" w:rsidRPr="00F64E50" w:rsidRDefault="0052514E" w:rsidP="000A73B2">
      <w:pPr>
        <w:rPr>
          <w:rFonts w:ascii="Times New Roman" w:eastAsiaTheme="minorEastAsia" w:hAnsi="Times New Roman"/>
          <w:sz w:val="24"/>
          <w:szCs w:val="24"/>
        </w:rPr>
      </w:pPr>
    </w:p>
    <w:p w:rsidR="002E4241" w:rsidRDefault="00F5110E" w:rsidP="00F64E50">
      <w:pPr>
        <w:pStyle w:val="2"/>
        <w:jc w:val="center"/>
        <w:rPr>
          <w:rFonts w:ascii="Times New Roman" w:hAnsi="Times New Roman" w:cs="Times New Roman"/>
          <w:color w:val="0070C0"/>
          <w:sz w:val="32"/>
          <w:szCs w:val="32"/>
        </w:rPr>
      </w:pPr>
      <w:bookmarkStart w:id="10" w:name="_Toc280475662"/>
      <w:r>
        <w:rPr>
          <w:rFonts w:ascii="Times New Roman" w:hAnsi="Times New Roman" w:cs="Times New Roman"/>
          <w:color w:val="0070C0"/>
          <w:sz w:val="32"/>
          <w:szCs w:val="32"/>
        </w:rPr>
        <w:t xml:space="preserve">Simple </w:t>
      </w:r>
      <w:r w:rsidR="00F64E50" w:rsidRPr="00F64E50">
        <w:rPr>
          <w:rFonts w:ascii="Times New Roman" w:hAnsi="Times New Roman" w:cs="Times New Roman" w:hint="eastAsia"/>
          <w:color w:val="0070C0"/>
          <w:sz w:val="32"/>
          <w:szCs w:val="32"/>
        </w:rPr>
        <w:t>CDS Valuation Model</w:t>
      </w:r>
      <w:bookmarkEnd w:id="10"/>
    </w:p>
    <w:p w:rsidR="00FF3CA1" w:rsidRDefault="00FF3CA1" w:rsidP="00FF3CA1">
      <w:pPr>
        <w:rPr>
          <w:rFonts w:eastAsiaTheme="minorEastAsia"/>
        </w:rPr>
      </w:pPr>
    </w:p>
    <w:p w:rsidR="00FF3CA1" w:rsidRPr="00FF3CA1" w:rsidRDefault="00FF3CA1" w:rsidP="00FF3CA1">
      <w:pPr>
        <w:rPr>
          <w:rFonts w:eastAsiaTheme="minorEastAsia"/>
        </w:rPr>
      </w:pPr>
    </w:p>
    <w:p w:rsidR="002E4241" w:rsidRDefault="00F64E50" w:rsidP="00F64E50">
      <w:pPr>
        <w:jc w:val="center"/>
        <w:rPr>
          <w:rFonts w:ascii="Times New Roman" w:eastAsiaTheme="minorEastAsia" w:hAnsi="Times New Roman"/>
        </w:rPr>
      </w:pPr>
      <w:r w:rsidRPr="00F96040">
        <w:rPr>
          <w:rFonts w:ascii="Times New Roman" w:eastAsiaTheme="minorEastAsia" w:hAnsi="Times New Roman"/>
        </w:rPr>
        <w:object w:dxaOrig="4863" w:dyaOrig="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6pt;height:306.75pt" o:ole="">
            <v:imagedata r:id="rId24" o:title=""/>
          </v:shape>
          <o:OLEObject Type="Embed" ProgID="Excel.Sheet.12" ShapeID="_x0000_i1025" DrawAspect="Content" ObjectID="_1354359478" r:id="rId25"/>
        </w:object>
      </w:r>
    </w:p>
    <w:p w:rsidR="00847614" w:rsidRPr="0052514E" w:rsidRDefault="00847614" w:rsidP="00F64E50">
      <w:pPr>
        <w:jc w:val="center"/>
        <w:rPr>
          <w:rFonts w:ascii="Times New Roman" w:eastAsiaTheme="minorEastAsia" w:hAnsi="Times New Roman"/>
          <w:sz w:val="24"/>
          <w:szCs w:val="24"/>
        </w:rPr>
      </w:pPr>
    </w:p>
    <w:p w:rsidR="001C4CE9" w:rsidRDefault="001C4CE9" w:rsidP="00847614">
      <w:pPr>
        <w:jc w:val="left"/>
        <w:rPr>
          <w:rFonts w:ascii="Times New Roman" w:eastAsiaTheme="minorEastAsia" w:hAnsi="Times New Roman"/>
          <w:sz w:val="24"/>
          <w:szCs w:val="24"/>
        </w:rPr>
      </w:pPr>
    </w:p>
    <w:p w:rsidR="001C4CE9" w:rsidRDefault="001C4CE9" w:rsidP="00847614">
      <w:pPr>
        <w:jc w:val="left"/>
        <w:rPr>
          <w:rFonts w:ascii="Times New Roman" w:eastAsiaTheme="minorEastAsia" w:hAnsi="Times New Roman"/>
          <w:sz w:val="24"/>
          <w:szCs w:val="24"/>
        </w:rPr>
      </w:pPr>
    </w:p>
    <w:p w:rsidR="00847614" w:rsidRPr="0052514E" w:rsidRDefault="001C4CE9" w:rsidP="00847614">
      <w:pPr>
        <w:jc w:val="left"/>
        <w:rPr>
          <w:rFonts w:ascii="Times New Roman" w:eastAsiaTheme="minorEastAsia" w:hAnsi="Times New Roman"/>
          <w:sz w:val="24"/>
          <w:szCs w:val="24"/>
        </w:rPr>
      </w:pPr>
      <w:r>
        <w:rPr>
          <w:rFonts w:ascii="Times New Roman" w:eastAsiaTheme="minorEastAsia" w:hAnsi="Times New Roman" w:hint="eastAsia"/>
          <w:sz w:val="24"/>
          <w:szCs w:val="24"/>
        </w:rPr>
        <w:t>The Calculations Continue below,</w:t>
      </w:r>
    </w:p>
    <w:p w:rsidR="00174120" w:rsidRPr="00472E31" w:rsidRDefault="00F64E50" w:rsidP="000A73B2">
      <w:pPr>
        <w:rPr>
          <w:rFonts w:ascii="Times New Roman" w:eastAsiaTheme="minorEastAsia" w:hAnsi="Times New Roman"/>
          <w:sz w:val="24"/>
          <w:szCs w:val="24"/>
        </w:rPr>
      </w:pPr>
      <w:r w:rsidRPr="00F96040">
        <w:rPr>
          <w:rFonts w:ascii="Times New Roman" w:eastAsiaTheme="minorEastAsia" w:hAnsi="Times New Roman"/>
          <w:sz w:val="24"/>
          <w:szCs w:val="24"/>
        </w:rPr>
        <w:object w:dxaOrig="10495" w:dyaOrig="11830">
          <v:shape id="_x0000_i1026" type="#_x0000_t75" style="width:524.55pt;height:591.75pt" o:ole="">
            <v:imagedata r:id="rId26" o:title=""/>
          </v:shape>
          <o:OLEObject Type="Embed" ProgID="Excel.Sheet.12" ShapeID="_x0000_i1026" DrawAspect="Content" ObjectID="_1354359479" r:id="rId27"/>
        </w:object>
      </w:r>
    </w:p>
    <w:p w:rsidR="00174120" w:rsidRPr="00472E31" w:rsidRDefault="00174120" w:rsidP="000A73B2">
      <w:pPr>
        <w:rPr>
          <w:rFonts w:ascii="Times New Roman" w:eastAsiaTheme="minorEastAsia" w:hAnsi="Times New Roman"/>
          <w:sz w:val="24"/>
          <w:szCs w:val="24"/>
        </w:rPr>
      </w:pPr>
    </w:p>
    <w:p w:rsidR="00174120" w:rsidRPr="00472E31" w:rsidRDefault="00174120" w:rsidP="000A73B2">
      <w:pPr>
        <w:rPr>
          <w:rFonts w:ascii="Times New Roman" w:eastAsiaTheme="minorEastAsia" w:hAnsi="Times New Roman"/>
          <w:sz w:val="24"/>
          <w:szCs w:val="24"/>
        </w:rPr>
      </w:pPr>
    </w:p>
    <w:p w:rsidR="00174120" w:rsidRDefault="00174120" w:rsidP="000A73B2">
      <w:pPr>
        <w:rPr>
          <w:rFonts w:ascii="Times New Roman" w:eastAsiaTheme="minorEastAsia" w:hAnsi="Times New Roman"/>
          <w:sz w:val="24"/>
          <w:szCs w:val="24"/>
        </w:rPr>
      </w:pPr>
    </w:p>
    <w:p w:rsidR="00F5110E" w:rsidRDefault="001849A0" w:rsidP="00762F06">
      <w:pPr>
        <w:pStyle w:val="2"/>
        <w:jc w:val="center"/>
        <w:rPr>
          <w:rFonts w:ascii="Times New Roman" w:eastAsiaTheme="minorEastAsia" w:hAnsi="Times New Roman"/>
          <w:sz w:val="24"/>
          <w:szCs w:val="24"/>
        </w:rPr>
      </w:pPr>
      <w:r>
        <w:rPr>
          <w:rFonts w:ascii="Times New Roman" w:hAnsi="Times New Roman" w:cs="Times New Roman"/>
          <w:color w:val="0070C0"/>
          <w:sz w:val="32"/>
          <w:szCs w:val="32"/>
        </w:rPr>
        <w:lastRenderedPageBreak/>
        <w:t>Complex</w:t>
      </w:r>
      <w:r w:rsidR="00762F06">
        <w:rPr>
          <w:rFonts w:ascii="Times New Roman" w:eastAsiaTheme="minorEastAsia" w:hAnsi="Times New Roman"/>
          <w:sz w:val="24"/>
          <w:szCs w:val="24"/>
        </w:rPr>
        <w:t xml:space="preserve"> </w:t>
      </w:r>
      <w:r w:rsidR="00762F06" w:rsidRPr="00762F06">
        <w:rPr>
          <w:rFonts w:ascii="Times New Roman" w:hAnsi="Times New Roman" w:cs="Times New Roman"/>
          <w:color w:val="0070C0"/>
          <w:sz w:val="32"/>
          <w:szCs w:val="32"/>
        </w:rPr>
        <w:t>CDS</w:t>
      </w:r>
      <w:r w:rsidR="00762F06">
        <w:rPr>
          <w:rFonts w:ascii="Times New Roman" w:eastAsiaTheme="minorEastAsia" w:hAnsi="Times New Roman"/>
          <w:sz w:val="24"/>
          <w:szCs w:val="24"/>
        </w:rPr>
        <w:t xml:space="preserve"> </w:t>
      </w:r>
      <w:r w:rsidR="00762F06" w:rsidRPr="00762F06">
        <w:rPr>
          <w:rFonts w:ascii="Times New Roman" w:hAnsi="Times New Roman" w:cs="Times New Roman"/>
          <w:color w:val="0070C0"/>
          <w:sz w:val="32"/>
          <w:szCs w:val="32"/>
        </w:rPr>
        <w:t>valuation model</w:t>
      </w: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762F06" w:rsidRPr="005A29E9" w:rsidRDefault="005A29E9" w:rsidP="005A29E9">
      <w:pPr>
        <w:jc w:val="center"/>
        <w:rPr>
          <w:rFonts w:ascii="Times New Roman" w:eastAsiaTheme="minorEastAsia" w:hAnsi="Times New Roman"/>
          <w:color w:val="0070C0"/>
          <w:sz w:val="28"/>
          <w:szCs w:val="28"/>
        </w:rPr>
      </w:pPr>
      <w:r w:rsidRPr="005A29E9">
        <w:rPr>
          <w:rFonts w:ascii="Times New Roman" w:eastAsiaTheme="minorEastAsia" w:hAnsi="Times New Roman"/>
          <w:color w:val="0070C0"/>
          <w:sz w:val="28"/>
          <w:szCs w:val="28"/>
        </w:rPr>
        <w:t>The term structure of default: PDs cumulative, marginal and seen from today</w:t>
      </w: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EB759E" w:rsidP="00EB759E">
      <w:pPr>
        <w:widowControl/>
        <w:autoSpaceDE w:val="0"/>
        <w:autoSpaceDN w:val="0"/>
        <w:adjustRightInd w:val="0"/>
        <w:jc w:val="left"/>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The term structure of PD (probability of default) – probabilities that default occurs </w:t>
      </w:r>
      <w:r w:rsidRPr="00EB759E">
        <w:rPr>
          <w:rFonts w:ascii="intirr" w:eastAsiaTheme="minorEastAsia" w:hAnsi="intirr" w:cs="intirr"/>
          <w:kern w:val="0"/>
          <w:sz w:val="20"/>
          <w:szCs w:val="20"/>
        </w:rPr>
        <w:t>at various</w:t>
      </w:r>
      <w:r>
        <w:rPr>
          <w:rFonts w:ascii="intirr" w:eastAsiaTheme="minorEastAsia" w:hAnsi="intirr" w:cs="intirr"/>
          <w:kern w:val="0"/>
          <w:sz w:val="20"/>
          <w:szCs w:val="20"/>
        </w:rPr>
        <w:t xml:space="preserve"> </w:t>
      </w:r>
      <w:r w:rsidRPr="00EB759E">
        <w:rPr>
          <w:rFonts w:ascii="intirr" w:eastAsiaTheme="minorEastAsia" w:hAnsi="intirr" w:cs="intirr"/>
          <w:kern w:val="0"/>
          <w:sz w:val="20"/>
          <w:szCs w:val="20"/>
        </w:rPr>
        <w:t>dates in the future.</w:t>
      </w:r>
      <w:proofErr w:type="gramEnd"/>
    </w:p>
    <w:p w:rsidR="00F5110E" w:rsidRDefault="00F5110E" w:rsidP="000A73B2">
      <w:pPr>
        <w:rPr>
          <w:rFonts w:ascii="Times New Roman" w:eastAsiaTheme="minorEastAsia" w:hAnsi="Times New Roman"/>
          <w:sz w:val="24"/>
          <w:szCs w:val="24"/>
        </w:rPr>
      </w:pPr>
    </w:p>
    <w:p w:rsidR="00037C89" w:rsidRDefault="00E80E2A" w:rsidP="00037C89">
      <w:pPr>
        <w:widowControl/>
        <w:autoSpaceDE w:val="0"/>
        <w:autoSpaceDN w:val="0"/>
        <w:adjustRightInd w:val="0"/>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0</m:t>
            </m:r>
          </m:sup>
        </m:sSubSup>
      </m:oMath>
      <w:r w:rsidR="00037C89">
        <w:rPr>
          <w:rFonts w:ascii="Times New Roman" w:eastAsiaTheme="minorEastAsia" w:hAnsi="Times New Roman"/>
          <w:sz w:val="24"/>
          <w:szCs w:val="24"/>
        </w:rPr>
        <w:t xml:space="preserve"> - </w:t>
      </w:r>
      <w:proofErr w:type="gramStart"/>
      <w:r w:rsidR="00037C89">
        <w:rPr>
          <w:rFonts w:ascii="Times New Roman" w:eastAsiaTheme="minorEastAsia" w:hAnsi="Times New Roman"/>
          <w:sz w:val="24"/>
          <w:szCs w:val="24"/>
        </w:rPr>
        <w:t>probability</w:t>
      </w:r>
      <w:proofErr w:type="gramEnd"/>
      <w:r w:rsidR="00037C89">
        <w:rPr>
          <w:rFonts w:ascii="Times New Roman" w:eastAsiaTheme="minorEastAsia" w:hAnsi="Times New Roman"/>
          <w:sz w:val="24"/>
          <w:szCs w:val="24"/>
        </w:rPr>
        <w:t xml:space="preserve"> of default </w:t>
      </w:r>
      <w:r w:rsidR="00037C89" w:rsidRPr="00EB759E">
        <w:rPr>
          <w:rFonts w:ascii="Times New Roman" w:eastAsiaTheme="minorEastAsia" w:hAnsi="Times New Roman"/>
          <w:sz w:val="24"/>
          <w:szCs w:val="24"/>
        </w:rPr>
        <w:t xml:space="preserve">for each future period t as seen from today </w:t>
      </w:r>
      <w:r w:rsidR="00037C89">
        <w:rPr>
          <w:rFonts w:ascii="Times New Roman" w:eastAsiaTheme="minorEastAsia" w:hAnsi="Times New Roman"/>
          <w:sz w:val="24"/>
          <w:szCs w:val="24"/>
        </w:rPr>
        <w:t>(</w:t>
      </w:r>
      <w:r w:rsidR="00495D21">
        <w:rPr>
          <w:rFonts w:ascii="Times New Roman" w:eastAsiaTheme="minorEastAsia" w:hAnsi="Times New Roman"/>
          <w:sz w:val="24"/>
          <w:szCs w:val="24"/>
        </w:rPr>
        <w:t>t</w:t>
      </w:r>
      <w:r w:rsidR="00037C89" w:rsidRPr="00EB759E">
        <w:rPr>
          <w:rFonts w:ascii="Times New Roman" w:eastAsiaTheme="minorEastAsia" w:hAnsi="Times New Roman"/>
          <w:sz w:val="24"/>
          <w:szCs w:val="24"/>
        </w:rPr>
        <w:t>=0</w:t>
      </w:r>
      <w:r w:rsidR="00037C89">
        <w:rPr>
          <w:rFonts w:ascii="Times New Roman" w:eastAsiaTheme="minorEastAsia" w:hAnsi="Times New Roman"/>
          <w:sz w:val="24"/>
          <w:szCs w:val="24"/>
        </w:rPr>
        <w:t xml:space="preserve">), </w:t>
      </w:r>
      <w:r w:rsidR="00037C89" w:rsidRPr="00037C89">
        <w:rPr>
          <w:rFonts w:ascii="Times New Roman" w:eastAsiaTheme="minorEastAsia" w:hAnsi="Times New Roman"/>
          <w:sz w:val="24"/>
          <w:szCs w:val="24"/>
        </w:rPr>
        <w:t>where the superscript zero indicates today’s view</w:t>
      </w:r>
      <w:r w:rsidR="00037C89">
        <w:rPr>
          <w:rFonts w:ascii="Times New Roman" w:eastAsiaTheme="minorEastAsia" w:hAnsi="Times New Roman"/>
          <w:sz w:val="24"/>
          <w:szCs w:val="24"/>
        </w:rPr>
        <w:t>.</w:t>
      </w:r>
    </w:p>
    <w:p w:rsidR="00C64C3F" w:rsidRPr="00037C89" w:rsidRDefault="00C64C3F" w:rsidP="00037C89">
      <w:pPr>
        <w:widowControl/>
        <w:autoSpaceDE w:val="0"/>
        <w:autoSpaceDN w:val="0"/>
        <w:adjustRightInd w:val="0"/>
        <w:rPr>
          <w:rFonts w:ascii="Times New Roman" w:eastAsiaTheme="minorEastAsia" w:hAnsi="Times New Roman"/>
          <w:sz w:val="24"/>
          <w:szCs w:val="24"/>
        </w:rPr>
      </w:pPr>
    </w:p>
    <w:p w:rsidR="00EB759E" w:rsidRPr="006A12EC" w:rsidRDefault="006A12EC" w:rsidP="006A12EC">
      <w:pPr>
        <w:widowControl/>
        <w:autoSpaceDE w:val="0"/>
        <w:autoSpaceDN w:val="0"/>
        <w:adjustRightInd w:val="0"/>
        <w:jc w:val="left"/>
        <w:rPr>
          <w:oMath/>
          <w:rFonts w:ascii="Times New Roman" w:eastAsiaTheme="minorEastAsia" w:hAnsi="Times New Roman"/>
          <w:sz w:val="24"/>
          <w:szCs w:val="24"/>
        </w:rPr>
      </w:pPr>
      <w:r w:rsidRPr="006A12EC">
        <w:rPr>
          <w:rFonts w:ascii="Times New Roman" w:eastAsiaTheme="minorEastAsia" w:hAnsi="Times New Roman"/>
          <w:sz w:val="24"/>
          <w:szCs w:val="24"/>
        </w:rPr>
        <w:t>Consider a pool of</w:t>
      </w:r>
      <w:r>
        <w:rPr>
          <w:rFonts w:ascii="Times New Roman" w:eastAsiaTheme="minorEastAsia" w:hAnsi="Times New Roman"/>
          <w:sz w:val="24"/>
          <w:szCs w:val="24"/>
        </w:rPr>
        <w:t xml:space="preserve"> </w:t>
      </w:r>
      <w:r w:rsidRPr="006A12EC">
        <w:rPr>
          <w:rFonts w:ascii="Times New Roman" w:eastAsiaTheme="minorEastAsia" w:hAnsi="Times New Roman"/>
          <w:sz w:val="24"/>
          <w:szCs w:val="24"/>
        </w:rPr>
        <w:t>100 issuers and suppose that you expect to see two defaults within the second year from</w:t>
      </w:r>
      <w:r>
        <w:rPr>
          <w:rFonts w:ascii="Times New Roman" w:eastAsiaTheme="minorEastAsia" w:hAnsi="Times New Roman"/>
          <w:sz w:val="24"/>
          <w:szCs w:val="24"/>
        </w:rPr>
        <w:t xml:space="preserve"> today, then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PD</m:t>
            </m:r>
          </m:e>
          <m:sub>
            <m:r>
              <m:rPr>
                <m:sty m:val="p"/>
              </m:rPr>
              <w:rPr>
                <w:rFonts w:ascii="Cambria Math" w:eastAsiaTheme="minorEastAsia" w:hAnsi="Cambria Math"/>
                <w:sz w:val="24"/>
                <w:szCs w:val="24"/>
              </w:rPr>
              <m:t>2</m:t>
            </m:r>
          </m:sub>
          <m:sup>
            <m:r>
              <m:rPr>
                <m:sty m:val="p"/>
              </m:rPr>
              <w:rPr>
                <w:rFonts w:ascii="Cambria Math" w:eastAsiaTheme="minorEastAsia" w:hAnsi="Cambria Math"/>
                <w:sz w:val="24"/>
                <w:szCs w:val="24"/>
              </w:rPr>
              <m:t>0</m:t>
            </m:r>
          </m:sup>
        </m:sSubSup>
      </m:oMath>
      <w:r w:rsidRPr="006A12EC">
        <w:rPr>
          <w:rFonts w:ascii="Times New Roman" w:eastAsiaTheme="minorEastAsia" w:hAnsi="Times New Roman"/>
          <w:sz w:val="24"/>
          <w:szCs w:val="24"/>
        </w:rPr>
        <w:t>=</w:t>
      </w:r>
      <w:r>
        <w:rPr>
          <w:rFonts w:ascii="Times New Roman" w:eastAsiaTheme="minorEastAsia" w:hAnsi="Times New Roman"/>
          <w:sz w:val="24"/>
          <w:szCs w:val="24"/>
        </w:rPr>
        <w:t xml:space="preserve">2%. So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PD</m:t>
            </m:r>
          </m:e>
          <m:sub>
            <m:r>
              <m:rPr>
                <m:sty m:val="p"/>
              </m:rPr>
              <w:rPr>
                <w:rFonts w:ascii="Cambria Math" w:eastAsiaTheme="minorEastAsia" w:hAnsi="Cambria Math"/>
                <w:sz w:val="24"/>
                <w:szCs w:val="24"/>
              </w:rPr>
              <m:t>t</m:t>
            </m:r>
          </m:sub>
          <m:sup>
            <m:r>
              <m:rPr>
                <m:sty m:val="p"/>
              </m:rPr>
              <w:rPr>
                <w:rFonts w:ascii="Cambria Math" w:eastAsiaTheme="minorEastAsia" w:hAnsi="Cambria Math"/>
                <w:sz w:val="24"/>
                <w:szCs w:val="24"/>
              </w:rPr>
              <m:t>0</m:t>
            </m:r>
          </m:sup>
        </m:sSubSup>
      </m:oMath>
      <w:r>
        <w:rPr>
          <w:rFonts w:ascii="Times New Roman" w:eastAsiaTheme="minorEastAsia" w:hAnsi="Times New Roman"/>
          <w:sz w:val="24"/>
          <w:szCs w:val="24"/>
        </w:rPr>
        <w:t xml:space="preserve"> </w:t>
      </w:r>
      <w:r w:rsidRPr="006A12EC">
        <w:rPr>
          <w:rFonts w:ascii="Times New Roman" w:eastAsiaTheme="minorEastAsia" w:hAnsi="Times New Roman"/>
          <w:sz w:val="24"/>
          <w:szCs w:val="24"/>
        </w:rPr>
        <w:t>is the probability to default between January 1 of year t and</w:t>
      </w:r>
      <w:r>
        <w:rPr>
          <w:rFonts w:ascii="Times New Roman" w:eastAsiaTheme="minorEastAsia" w:hAnsi="Times New Roman"/>
          <w:sz w:val="24"/>
          <w:szCs w:val="24"/>
        </w:rPr>
        <w:t xml:space="preserve"> </w:t>
      </w:r>
      <w:r w:rsidRPr="006A12EC">
        <w:rPr>
          <w:rFonts w:ascii="Times New Roman" w:eastAsiaTheme="minorEastAsia" w:hAnsi="Times New Roman"/>
          <w:sz w:val="24"/>
          <w:szCs w:val="24"/>
        </w:rPr>
        <w:t xml:space="preserve">December 31 of year t as expected </w:t>
      </w:r>
      <w:proofErr w:type="gramStart"/>
      <w:r w:rsidRPr="006A12EC">
        <w:rPr>
          <w:rFonts w:ascii="Times New Roman" w:eastAsiaTheme="minorEastAsia" w:hAnsi="Times New Roman"/>
          <w:sz w:val="24"/>
          <w:szCs w:val="24"/>
        </w:rPr>
        <w:t>today.</w:t>
      </w:r>
      <w:proofErr w:type="gramEnd"/>
    </w:p>
    <w:p w:rsidR="00F5110E" w:rsidRDefault="00F5110E" w:rsidP="000A73B2">
      <w:pPr>
        <w:rPr>
          <w:rFonts w:ascii="Times New Roman" w:eastAsiaTheme="minorEastAsia" w:hAnsi="Times New Roman"/>
          <w:sz w:val="24"/>
          <w:szCs w:val="24"/>
        </w:rPr>
      </w:pPr>
    </w:p>
    <w:p w:rsidR="00F5110E" w:rsidRDefault="00E80E2A" w:rsidP="000A73B2">
      <w:pPr>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C</m:t>
            </m:r>
          </m:sup>
        </m:sSubSup>
      </m:oMath>
      <w:r w:rsidR="00C64C3F">
        <w:rPr>
          <w:rFonts w:ascii="Times New Roman" w:eastAsiaTheme="minorEastAsia" w:hAnsi="Times New Roman"/>
          <w:sz w:val="24"/>
          <w:szCs w:val="24"/>
        </w:rPr>
        <w:t xml:space="preserve"> - </w:t>
      </w:r>
      <w:proofErr w:type="gramStart"/>
      <w:r w:rsidR="00C64C3F" w:rsidRPr="00C64C3F">
        <w:rPr>
          <w:rFonts w:ascii="Times New Roman" w:eastAsiaTheme="minorEastAsia" w:hAnsi="Times New Roman"/>
          <w:sz w:val="24"/>
          <w:szCs w:val="24"/>
        </w:rPr>
        <w:t>cumulative</w:t>
      </w:r>
      <w:proofErr w:type="gramEnd"/>
      <w:r w:rsidR="00C64C3F" w:rsidRPr="00C64C3F">
        <w:rPr>
          <w:rFonts w:ascii="Times New Roman" w:eastAsiaTheme="minorEastAsia" w:hAnsi="Times New Roman"/>
          <w:sz w:val="24"/>
          <w:szCs w:val="24"/>
        </w:rPr>
        <w:t xml:space="preserve"> PD over t years</w:t>
      </w:r>
      <w:r w:rsidR="00C64C3F">
        <w:rPr>
          <w:rFonts w:ascii="Times New Roman" w:eastAsiaTheme="minorEastAsia" w:hAnsi="Times New Roman"/>
          <w:sz w:val="24"/>
          <w:szCs w:val="24"/>
        </w:rPr>
        <w:t xml:space="preserve">. </w:t>
      </w:r>
    </w:p>
    <w:p w:rsidR="002360FE" w:rsidRDefault="002360FE" w:rsidP="000A73B2">
      <w:pPr>
        <w:rPr>
          <w:rFonts w:ascii="Times New Roman" w:eastAsiaTheme="minorEastAsia" w:hAnsi="Times New Roman"/>
          <w:sz w:val="24"/>
          <w:szCs w:val="24"/>
        </w:rPr>
      </w:pPr>
    </w:p>
    <w:p w:rsidR="002360FE" w:rsidRDefault="002360FE" w:rsidP="002360FE">
      <w:pPr>
        <w:widowControl/>
        <w:autoSpaceDE w:val="0"/>
        <w:autoSpaceDN w:val="0"/>
        <w:adjustRightInd w:val="0"/>
        <w:jc w:val="left"/>
        <w:rPr>
          <w:rFonts w:ascii="Times New Roman" w:eastAsiaTheme="minorEastAsia" w:hAnsi="Times New Roman"/>
          <w:sz w:val="24"/>
          <w:szCs w:val="24"/>
        </w:rPr>
      </w:pPr>
      <w:r w:rsidRPr="002360FE">
        <w:rPr>
          <w:rFonts w:ascii="Times New Roman" w:eastAsiaTheme="minorEastAsia" w:hAnsi="Times New Roman"/>
          <w:sz w:val="24"/>
          <w:szCs w:val="24"/>
        </w:rPr>
        <w:t>Suppose you expect a time-constant</w:t>
      </w:r>
      <w:r>
        <w:rPr>
          <w:rFonts w:ascii="Times New Roman" w:eastAsiaTheme="minorEastAsia" w:hAnsi="Times New Roman"/>
          <w:sz w:val="24"/>
          <w:szCs w:val="24"/>
        </w:rPr>
        <w:t xml:space="preserve"> </w:t>
      </w:r>
      <m:oMath>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PD</m:t>
            </m:r>
          </m:e>
          <m:sub>
            <m:r>
              <m:rPr>
                <m:sty m:val="p"/>
              </m:rPr>
              <w:rPr>
                <w:rFonts w:ascii="Cambria Math" w:eastAsiaTheme="minorEastAsia" w:hAnsi="Cambria Math"/>
                <w:sz w:val="24"/>
                <w:szCs w:val="24"/>
              </w:rPr>
              <m:t>t</m:t>
            </m:r>
          </m:sub>
          <m:sup>
            <m:r>
              <m:rPr>
                <m:sty m:val="p"/>
              </m:rPr>
              <w:rPr>
                <w:rFonts w:ascii="Cambria Math" w:eastAsiaTheme="minorEastAsia" w:hAnsi="Cambria Math"/>
                <w:sz w:val="24"/>
                <w:szCs w:val="24"/>
              </w:rPr>
              <m:t>0</m:t>
            </m:r>
          </m:sup>
        </m:sSubSup>
      </m:oMath>
      <w:r w:rsidRPr="002360FE">
        <w:rPr>
          <w:rFonts w:ascii="Times New Roman" w:eastAsiaTheme="minorEastAsia" w:hAnsi="Times New Roman"/>
          <w:sz w:val="24"/>
          <w:szCs w:val="24"/>
        </w:rPr>
        <w:t>of 2%, then the probabili</w:t>
      </w:r>
      <w:proofErr w:type="spellStart"/>
      <w:r>
        <w:rPr>
          <w:rFonts w:ascii="Times New Roman" w:eastAsiaTheme="minorEastAsia" w:hAnsi="Times New Roman"/>
          <w:sz w:val="24"/>
          <w:szCs w:val="24"/>
        </w:rPr>
        <w:t>ty</w:t>
      </w:r>
      <w:proofErr w:type="spellEnd"/>
      <w:r>
        <w:rPr>
          <w:rFonts w:ascii="Times New Roman" w:eastAsiaTheme="minorEastAsia" w:hAnsi="Times New Roman"/>
          <w:sz w:val="24"/>
          <w:szCs w:val="24"/>
        </w:rPr>
        <w:t xml:space="preserve"> to default over two years</w:t>
      </w:r>
      <w:proofErr w:type="gramStart"/>
      <w:r>
        <w:rPr>
          <w:rFonts w:ascii="Times New Roman" w:eastAsiaTheme="minorEastAsia" w:hAnsi="Times New Roman"/>
          <w:sz w:val="24"/>
          <w:szCs w:val="24"/>
        </w:rPr>
        <w:t xml:space="preserve">, </w:t>
      </w:r>
      <m:oMath>
        <w:proofErr w:type="gramEnd"/>
        <m:sSubSup>
          <m:sSubSupPr>
            <m:ctrlPr>
              <w:rPr>
                <w:rFonts w:ascii="Cambria Math" w:eastAsiaTheme="minorEastAsia" w:hAnsi="Cambria Math"/>
                <w:sz w:val="24"/>
                <w:szCs w:val="24"/>
              </w:rPr>
            </m:ctrlPr>
          </m:sSubSupPr>
          <m:e>
            <m:r>
              <m:rPr>
                <m:sty m:val="p"/>
              </m:rPr>
              <w:rPr>
                <w:rFonts w:ascii="Cambria Math" w:eastAsiaTheme="minorEastAsia" w:hAnsi="Cambria Math"/>
                <w:sz w:val="24"/>
                <w:szCs w:val="24"/>
              </w:rPr>
              <m:t>PD</m:t>
            </m:r>
          </m:e>
          <m:sub>
            <m:r>
              <m:rPr>
                <m:sty m:val="p"/>
              </m:rPr>
              <w:rPr>
                <w:rFonts w:ascii="Cambria Math" w:eastAsiaTheme="minorEastAsia" w:hAnsi="Cambria Math"/>
                <w:sz w:val="24"/>
                <w:szCs w:val="24"/>
              </w:rPr>
              <m:t>2</m:t>
            </m:r>
          </m:sub>
          <m:sup>
            <m:r>
              <m:rPr>
                <m:sty m:val="p"/>
              </m:rPr>
              <w:rPr>
                <w:rFonts w:ascii="Cambria Math" w:eastAsiaTheme="minorEastAsia" w:hAnsi="Cambria Math"/>
                <w:sz w:val="24"/>
                <w:szCs w:val="24"/>
              </w:rPr>
              <m:t>C</m:t>
            </m:r>
          </m:sup>
        </m:sSubSup>
      </m:oMath>
      <w:r>
        <w:rPr>
          <w:rFonts w:ascii="Times New Roman" w:eastAsiaTheme="minorEastAsia" w:hAnsi="Times New Roman"/>
          <w:sz w:val="24"/>
          <w:szCs w:val="24"/>
        </w:rPr>
        <w:t>,</w:t>
      </w:r>
      <w:r w:rsidRPr="002360FE">
        <w:rPr>
          <w:rFonts w:ascii="Times New Roman" w:eastAsiaTheme="minorEastAsia" w:hAnsi="Times New Roman"/>
          <w:sz w:val="24"/>
          <w:szCs w:val="24"/>
        </w:rPr>
        <w:t xml:space="preserve"> is 4%.</w:t>
      </w:r>
      <w:r>
        <w:rPr>
          <w:rFonts w:ascii="Times New Roman" w:eastAsiaTheme="minorEastAsia" w:hAnsi="Times New Roman"/>
          <w:sz w:val="24"/>
          <w:szCs w:val="24"/>
        </w:rPr>
        <w:t xml:space="preserve"> In general, </w:t>
      </w:r>
    </w:p>
    <w:p w:rsidR="002360FE" w:rsidRDefault="002360FE" w:rsidP="002360FE">
      <w:pPr>
        <w:widowControl/>
        <w:autoSpaceDE w:val="0"/>
        <w:autoSpaceDN w:val="0"/>
        <w:adjustRightInd w:val="0"/>
        <w:jc w:val="left"/>
        <w:rPr>
          <w:rFonts w:ascii="Times New Roman" w:eastAsiaTheme="minorEastAsia" w:hAnsi="Times New Roman"/>
          <w:sz w:val="24"/>
          <w:szCs w:val="24"/>
        </w:rPr>
      </w:pPr>
    </w:p>
    <w:p w:rsidR="002360FE" w:rsidRPr="002360FE" w:rsidRDefault="00E80E2A" w:rsidP="004F237B">
      <w:pPr>
        <w:widowControl/>
        <w:autoSpaceDE w:val="0"/>
        <w:autoSpaceDN w:val="0"/>
        <w:adjustRightInd w:val="0"/>
        <w:jc w:val="left"/>
        <w:rPr>
          <w:rFonts w:ascii="Times New Roman" w:eastAsiaTheme="minorEastAsia" w:hAnsi="Times New Roman"/>
          <w:b/>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C</m:t>
            </m:r>
          </m:sup>
        </m:sSubSup>
      </m:oMath>
      <w:r w:rsidR="002360FE" w:rsidRPr="002360FE">
        <w:rPr>
          <w:rFonts w:ascii="Times New Roman" w:eastAsiaTheme="minorEastAsia" w:hAnsi="Times New Roman"/>
          <w:b/>
          <w:sz w:val="24"/>
          <w:szCs w:val="24"/>
        </w:rPr>
        <w:t xml:space="preserve">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2360FE" w:rsidRPr="002360FE">
        <w:rPr>
          <w:rFonts w:ascii="Times New Roman" w:eastAsiaTheme="minorEastAsia" w:hAnsi="Times New Roman"/>
          <w:b/>
          <w:sz w:val="24"/>
          <w:szCs w:val="24"/>
        </w:rPr>
        <w:t>+</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 xml:space="preserve"> 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0</m:t>
            </m:r>
          </m:sup>
        </m:sSubSup>
      </m:oMath>
      <w:r w:rsidR="002360FE" w:rsidRPr="002360FE">
        <w:rPr>
          <w:rFonts w:ascii="Times New Roman" w:eastAsiaTheme="minorEastAsia" w:hAnsi="Times New Roman"/>
          <w:b/>
          <w:sz w:val="24"/>
          <w:szCs w:val="24"/>
        </w:rPr>
        <w:t xml:space="preserve">  </w:t>
      </w:r>
      <w:r w:rsidR="004F237B">
        <w:rPr>
          <w:rFonts w:ascii="Times New Roman" w:eastAsiaTheme="minorEastAsia" w:hAnsi="Times New Roman"/>
          <w:b/>
          <w:sz w:val="24"/>
          <w:szCs w:val="24"/>
        </w:rPr>
        <w:t xml:space="preserve">                                                       (1)</w:t>
      </w:r>
    </w:p>
    <w:p w:rsidR="00F5110E" w:rsidRDefault="00F5110E" w:rsidP="000A73B2">
      <w:pPr>
        <w:rPr>
          <w:rFonts w:ascii="Times New Roman" w:eastAsiaTheme="minorEastAsia" w:hAnsi="Times New Roman"/>
          <w:sz w:val="24"/>
          <w:szCs w:val="24"/>
        </w:rPr>
      </w:pPr>
    </w:p>
    <w:p w:rsidR="00F5110E" w:rsidRPr="002360FE" w:rsidRDefault="00E80E2A" w:rsidP="002360FE">
      <w:pPr>
        <w:widowControl/>
        <w:autoSpaceDE w:val="0"/>
        <w:autoSpaceDN w:val="0"/>
        <w:adjustRightInd w:val="0"/>
        <w:jc w:val="left"/>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M</m:t>
            </m:r>
          </m:sup>
        </m:sSubSup>
      </m:oMath>
      <w:r w:rsidR="002360FE">
        <w:rPr>
          <w:rFonts w:ascii="Times New Roman" w:eastAsiaTheme="minorEastAsia" w:hAnsi="Times New Roman"/>
          <w:b/>
          <w:sz w:val="24"/>
          <w:szCs w:val="24"/>
        </w:rPr>
        <w:t xml:space="preserve"> - </w:t>
      </w:r>
      <w:proofErr w:type="gramStart"/>
      <w:r w:rsidR="002360FE">
        <w:rPr>
          <w:rFonts w:ascii="Times New Roman" w:eastAsiaTheme="minorEastAsia" w:hAnsi="Times New Roman"/>
          <w:sz w:val="24"/>
          <w:szCs w:val="24"/>
        </w:rPr>
        <w:t>marginal</w:t>
      </w:r>
      <w:proofErr w:type="gramEnd"/>
      <w:r w:rsidR="002360FE">
        <w:rPr>
          <w:rFonts w:ascii="Times New Roman" w:eastAsiaTheme="minorEastAsia" w:hAnsi="Times New Roman"/>
          <w:sz w:val="24"/>
          <w:szCs w:val="24"/>
        </w:rPr>
        <w:t xml:space="preserve"> PD in year t. </w:t>
      </w:r>
      <w:r w:rsidR="002360FE" w:rsidRPr="002360FE">
        <w:rPr>
          <w:rFonts w:ascii="Times New Roman" w:eastAsiaTheme="minorEastAsia" w:hAnsi="Times New Roman"/>
          <w:sz w:val="24"/>
          <w:szCs w:val="24"/>
        </w:rPr>
        <w:t>It is the probability to</w:t>
      </w:r>
      <w:r w:rsidR="002360FE">
        <w:rPr>
          <w:rFonts w:ascii="Times New Roman" w:eastAsiaTheme="minorEastAsia" w:hAnsi="Times New Roman"/>
          <w:sz w:val="24"/>
          <w:szCs w:val="24"/>
        </w:rPr>
        <w:t xml:space="preserve"> </w:t>
      </w:r>
      <w:r w:rsidR="002360FE" w:rsidRPr="002360FE">
        <w:rPr>
          <w:rFonts w:ascii="Times New Roman" w:eastAsiaTheme="minorEastAsia" w:hAnsi="Times New Roman"/>
          <w:sz w:val="24"/>
          <w:szCs w:val="24"/>
        </w:rPr>
        <w:t>default during year t conditional on having survived until the beginning of year t:</w:t>
      </w:r>
    </w:p>
    <w:p w:rsidR="00F5110E" w:rsidRDefault="00F5110E" w:rsidP="000A73B2">
      <w:pPr>
        <w:rPr>
          <w:rFonts w:ascii="Times New Roman" w:eastAsiaTheme="minorEastAsia" w:hAnsi="Times New Roman"/>
          <w:sz w:val="24"/>
          <w:szCs w:val="24"/>
        </w:rPr>
      </w:pPr>
    </w:p>
    <w:p w:rsidR="00F5110E" w:rsidRDefault="00E80E2A" w:rsidP="000A73B2">
      <w:pPr>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M</m:t>
            </m:r>
          </m:sup>
        </m:sSubSup>
      </m:oMath>
      <w:r w:rsidR="002360FE">
        <w:rPr>
          <w:rFonts w:ascii="Times New Roman" w:eastAsiaTheme="minorEastAsia" w:hAnsi="Times New Roman"/>
          <w:b/>
          <w:sz w:val="24"/>
          <w:szCs w:val="24"/>
        </w:rPr>
        <w:t xml:space="preserve">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0</m:t>
            </m:r>
          </m:sup>
        </m:sSubSup>
      </m:oMath>
      <w:r w:rsidR="002360FE">
        <w:rPr>
          <w:rFonts w:ascii="Times New Roman" w:eastAsiaTheme="minorEastAsia" w:hAnsi="Times New Roman"/>
          <w:b/>
          <w:sz w:val="24"/>
          <w:szCs w:val="24"/>
        </w:rPr>
        <w:t xml:space="preserve"> / (1 -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2360FE">
        <w:rPr>
          <w:rFonts w:ascii="Times New Roman" w:eastAsiaTheme="minorEastAsia" w:hAnsi="Times New Roman"/>
          <w:b/>
          <w:sz w:val="24"/>
          <w:szCs w:val="24"/>
        </w:rPr>
        <w:t>)</w:t>
      </w:r>
      <w:r w:rsidR="004F237B">
        <w:rPr>
          <w:rFonts w:ascii="Times New Roman" w:eastAsiaTheme="minorEastAsia" w:hAnsi="Times New Roman"/>
          <w:b/>
          <w:sz w:val="24"/>
          <w:szCs w:val="24"/>
        </w:rPr>
        <w:t xml:space="preserve">                                                    (2)</w:t>
      </w:r>
    </w:p>
    <w:p w:rsidR="00F5110E" w:rsidRDefault="00F5110E" w:rsidP="000A73B2">
      <w:pPr>
        <w:rPr>
          <w:rFonts w:ascii="Times New Roman" w:eastAsiaTheme="minorEastAsia" w:hAnsi="Times New Roman"/>
          <w:sz w:val="24"/>
          <w:szCs w:val="24"/>
        </w:rPr>
      </w:pPr>
    </w:p>
    <w:p w:rsidR="00F5110E" w:rsidRDefault="004F237B" w:rsidP="004F237B">
      <w:pPr>
        <w:widowControl/>
        <w:autoSpaceDE w:val="0"/>
        <w:autoSpaceDN w:val="0"/>
        <w:adjustRightInd w:val="0"/>
        <w:jc w:val="left"/>
        <w:rPr>
          <w:rFonts w:ascii="Times New Roman" w:eastAsiaTheme="minorEastAsia" w:hAnsi="Times New Roman"/>
          <w:sz w:val="24"/>
          <w:szCs w:val="24"/>
        </w:rPr>
      </w:pPr>
      <w:r w:rsidRPr="004F237B">
        <w:rPr>
          <w:rFonts w:ascii="Times New Roman" w:eastAsiaTheme="minorEastAsia" w:hAnsi="Times New Roman"/>
          <w:sz w:val="24"/>
          <w:szCs w:val="24"/>
        </w:rPr>
        <w:t>Combining both equations, we obtain an expression for the cumulative PD in terms of the</w:t>
      </w:r>
      <w:r>
        <w:rPr>
          <w:rFonts w:ascii="Times New Roman" w:eastAsiaTheme="minorEastAsia" w:hAnsi="Times New Roman"/>
          <w:sz w:val="24"/>
          <w:szCs w:val="24"/>
        </w:rPr>
        <w:t xml:space="preserve"> </w:t>
      </w:r>
      <w:r w:rsidRPr="004F237B">
        <w:rPr>
          <w:rFonts w:ascii="Times New Roman" w:eastAsiaTheme="minorEastAsia" w:hAnsi="Times New Roman"/>
          <w:sz w:val="24"/>
          <w:szCs w:val="24"/>
        </w:rPr>
        <w:t>marginal PD:</w:t>
      </w:r>
    </w:p>
    <w:p w:rsidR="00F5110E" w:rsidRDefault="00F5110E" w:rsidP="000A73B2">
      <w:pPr>
        <w:rPr>
          <w:rFonts w:ascii="Times New Roman" w:eastAsiaTheme="minorEastAsia" w:hAnsi="Times New Roman"/>
          <w:sz w:val="24"/>
          <w:szCs w:val="24"/>
        </w:rPr>
      </w:pPr>
    </w:p>
    <w:p w:rsidR="00F5110E" w:rsidRDefault="00E80E2A" w:rsidP="000A73B2">
      <w:pPr>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C</m:t>
            </m:r>
          </m:sup>
        </m:sSubSup>
      </m:oMath>
      <w:r w:rsidR="004F237B">
        <w:rPr>
          <w:rFonts w:ascii="Times New Roman" w:eastAsiaTheme="minorEastAsia" w:hAnsi="Times New Roman"/>
          <w:b/>
          <w:sz w:val="24"/>
          <w:szCs w:val="24"/>
        </w:rPr>
        <w:t xml:space="preserve">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4F237B">
        <w:rPr>
          <w:rFonts w:ascii="Times New Roman" w:eastAsiaTheme="minorEastAsia" w:hAnsi="Times New Roman"/>
          <w:b/>
          <w:sz w:val="24"/>
          <w:szCs w:val="24"/>
        </w:rPr>
        <w:t xml:space="preserve">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M</m:t>
            </m:r>
          </m:sup>
        </m:sSubSup>
      </m:oMath>
      <w:r w:rsidR="004F237B">
        <w:rPr>
          <w:rFonts w:ascii="Times New Roman" w:eastAsiaTheme="minorEastAsia" w:hAnsi="Times New Roman"/>
          <w:b/>
          <w:sz w:val="24"/>
          <w:szCs w:val="24"/>
        </w:rPr>
        <w:t xml:space="preserve">*(1 -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4F237B">
        <w:rPr>
          <w:rFonts w:ascii="Times New Roman" w:eastAsiaTheme="minorEastAsia" w:hAnsi="Times New Roman"/>
          <w:b/>
          <w:sz w:val="24"/>
          <w:szCs w:val="24"/>
        </w:rPr>
        <w:t>)                                             (3)</w:t>
      </w:r>
    </w:p>
    <w:p w:rsidR="00F5110E" w:rsidRDefault="00F5110E" w:rsidP="000A73B2">
      <w:pPr>
        <w:rPr>
          <w:rFonts w:ascii="Times New Roman" w:eastAsiaTheme="minorEastAsia" w:hAnsi="Times New Roman"/>
          <w:sz w:val="24"/>
          <w:szCs w:val="24"/>
        </w:rPr>
      </w:pPr>
    </w:p>
    <w:p w:rsidR="00F5110E" w:rsidRDefault="00051705" w:rsidP="000A73B2">
      <w:pPr>
        <w:rPr>
          <w:rFonts w:ascii="Times New Roman" w:eastAsiaTheme="minorEastAsia" w:hAnsi="Times New Roman"/>
          <w:sz w:val="24"/>
          <w:szCs w:val="24"/>
        </w:rPr>
      </w:pPr>
      <w:r w:rsidRPr="00051705">
        <w:rPr>
          <w:rFonts w:ascii="Times New Roman" w:eastAsiaTheme="minorEastAsia" w:hAnsi="Times New Roman"/>
          <w:sz w:val="24"/>
          <w:szCs w:val="24"/>
        </w:rPr>
        <w:t>Finally, the marginal default probability in terms of the cumulative default probability</w:t>
      </w:r>
      <w:r>
        <w:rPr>
          <w:rFonts w:ascii="Times New Roman" w:eastAsiaTheme="minorEastAsia" w:hAnsi="Times New Roman"/>
          <w:sz w:val="24"/>
          <w:szCs w:val="24"/>
        </w:rPr>
        <w:t>:</w:t>
      </w:r>
    </w:p>
    <w:p w:rsidR="00051705" w:rsidRDefault="00051705" w:rsidP="000A73B2">
      <w:pPr>
        <w:rPr>
          <w:rFonts w:ascii="Times New Roman" w:eastAsiaTheme="minorEastAsia" w:hAnsi="Times New Roman"/>
          <w:sz w:val="24"/>
          <w:szCs w:val="24"/>
        </w:rPr>
      </w:pPr>
    </w:p>
    <w:p w:rsidR="00051705" w:rsidRPr="00051705" w:rsidRDefault="00E80E2A" w:rsidP="000A73B2">
      <w:pPr>
        <w:rPr>
          <w:rFonts w:ascii="Times New Roman" w:eastAsiaTheme="minorEastAsia" w:hAnsi="Times New Roman"/>
          <w:sz w:val="24"/>
          <w:szCs w:val="24"/>
        </w:rPr>
      </w:pP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M</m:t>
            </m:r>
          </m:sup>
        </m:sSubSup>
      </m:oMath>
      <w:r w:rsidR="00051705">
        <w:rPr>
          <w:rFonts w:ascii="Times New Roman" w:eastAsiaTheme="minorEastAsia" w:hAnsi="Times New Roman"/>
          <w:b/>
          <w:sz w:val="24"/>
          <w:szCs w:val="24"/>
        </w:rPr>
        <w:t xml:space="preserve">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m:t>
            </m:r>
          </m:sub>
          <m:sup>
            <m:r>
              <m:rPr>
                <m:sty m:val="b"/>
              </m:rPr>
              <w:rPr>
                <w:rFonts w:ascii="Cambria Math" w:eastAsiaTheme="minorEastAsia" w:hAnsi="Cambria Math"/>
                <w:sz w:val="24"/>
                <w:szCs w:val="24"/>
              </w:rPr>
              <m:t>C</m:t>
            </m:r>
          </m:sup>
        </m:sSubSup>
      </m:oMath>
      <w:r w:rsidR="00051705">
        <w:rPr>
          <w:rFonts w:ascii="Times New Roman" w:eastAsiaTheme="minorEastAsia" w:hAnsi="Times New Roman"/>
          <w:b/>
          <w:sz w:val="24"/>
          <w:szCs w:val="24"/>
        </w:rPr>
        <w:t xml:space="preserve"> </w:t>
      </w:r>
      <w:proofErr w:type="gramStart"/>
      <w:r w:rsidR="00612418">
        <w:rPr>
          <w:rFonts w:ascii="Times New Roman" w:eastAsiaTheme="minorEastAsia" w:hAnsi="Times New Roman"/>
          <w:b/>
          <w:sz w:val="24"/>
          <w:szCs w:val="24"/>
        </w:rPr>
        <w:t xml:space="preserve">- </w:t>
      </w:r>
      <m:oMath>
        <w:proofErr w:type="gramEnd"/>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051705">
        <w:rPr>
          <w:rFonts w:ascii="Times New Roman" w:eastAsiaTheme="minorEastAsia" w:hAnsi="Times New Roman"/>
          <w:b/>
          <w:sz w:val="24"/>
          <w:szCs w:val="24"/>
        </w:rPr>
        <w:t xml:space="preserve">) / (1 -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t-1</m:t>
            </m:r>
          </m:sub>
          <m:sup>
            <m:r>
              <m:rPr>
                <m:sty m:val="b"/>
              </m:rPr>
              <w:rPr>
                <w:rFonts w:ascii="Cambria Math" w:eastAsiaTheme="minorEastAsia" w:hAnsi="Cambria Math"/>
                <w:sz w:val="24"/>
                <w:szCs w:val="24"/>
              </w:rPr>
              <m:t>C</m:t>
            </m:r>
          </m:sup>
        </m:sSubSup>
      </m:oMath>
      <w:r w:rsidR="00051705">
        <w:rPr>
          <w:rFonts w:ascii="Times New Roman" w:eastAsiaTheme="minorEastAsia" w:hAnsi="Times New Roman"/>
          <w:b/>
          <w:sz w:val="24"/>
          <w:szCs w:val="24"/>
        </w:rPr>
        <w:t>)                                            (4)</w:t>
      </w:r>
    </w:p>
    <w:p w:rsidR="00F5110E" w:rsidRDefault="00F5110E" w:rsidP="000A73B2">
      <w:pPr>
        <w:rPr>
          <w:rFonts w:ascii="Times New Roman" w:eastAsiaTheme="minorEastAsia" w:hAnsi="Times New Roman"/>
          <w:sz w:val="24"/>
          <w:szCs w:val="24"/>
        </w:rPr>
      </w:pPr>
    </w:p>
    <w:p w:rsidR="00350948" w:rsidRPr="00350948" w:rsidRDefault="00350948" w:rsidP="000A73B2">
      <w:pPr>
        <w:rPr>
          <w:rFonts w:ascii="Times New Roman" w:eastAsiaTheme="minorEastAsia" w:hAnsi="Times New Roman"/>
          <w:sz w:val="24"/>
          <w:szCs w:val="24"/>
        </w:rPr>
      </w:pPr>
      <w:r>
        <w:rPr>
          <w:rFonts w:ascii="Times New Roman" w:eastAsiaTheme="minorEastAsia" w:hAnsi="Times New Roman"/>
          <w:sz w:val="24"/>
          <w:szCs w:val="24"/>
        </w:rPr>
        <w:t xml:space="preserve">To clarify all these formulas, consider Figure 1, where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PD</m:t>
            </m:r>
          </m:e>
          <m:sub>
            <m:r>
              <m:rPr>
                <m:sty m:val="b"/>
              </m:rPr>
              <w:rPr>
                <w:rFonts w:ascii="Cambria Math" w:eastAsiaTheme="minorEastAsia" w:hAnsi="Cambria Math"/>
                <w:sz w:val="24"/>
                <w:szCs w:val="24"/>
              </w:rPr>
              <m:t>2</m:t>
            </m:r>
          </m:sub>
          <m:sup>
            <m:r>
              <m:rPr>
                <m:sty m:val="b"/>
              </m:rPr>
              <w:rPr>
                <w:rFonts w:ascii="Cambria Math" w:eastAsiaTheme="minorEastAsia" w:hAnsi="Cambria Math"/>
                <w:sz w:val="24"/>
                <w:szCs w:val="24"/>
              </w:rPr>
              <m:t>0</m:t>
            </m:r>
          </m:sup>
        </m:sSubSup>
      </m:oMath>
      <w:r>
        <w:rPr>
          <w:rFonts w:ascii="Times New Roman" w:eastAsiaTheme="minorEastAsia" w:hAnsi="Times New Roman"/>
          <w:b/>
          <w:sz w:val="24"/>
          <w:szCs w:val="24"/>
        </w:rPr>
        <w:t xml:space="preserve"> </w:t>
      </w:r>
      <w:r>
        <w:rPr>
          <w:rFonts w:ascii="Times New Roman" w:eastAsiaTheme="minorEastAsia" w:hAnsi="Times New Roman"/>
          <w:sz w:val="24"/>
          <w:szCs w:val="24"/>
        </w:rPr>
        <w:t>is PD as seen from today, colored by dotted line</w:t>
      </w:r>
    </w:p>
    <w:p w:rsidR="00350948" w:rsidRDefault="00350948" w:rsidP="00CA6006">
      <w:pPr>
        <w:jc w:val="center"/>
        <w:rPr>
          <w:rFonts w:ascii="Times New Roman" w:eastAsiaTheme="minorEastAsia" w:hAnsi="Times New Roman"/>
          <w:sz w:val="24"/>
          <w:szCs w:val="24"/>
        </w:rPr>
      </w:pPr>
      <w:r>
        <w:rPr>
          <w:rFonts w:ascii="Times New Roman" w:eastAsiaTheme="minorEastAsia" w:hAnsi="Times New Roman"/>
          <w:noProof/>
          <w:sz w:val="24"/>
          <w:szCs w:val="24"/>
          <w:lang w:val="ru-RU" w:eastAsia="ru-RU"/>
        </w:rPr>
        <w:lastRenderedPageBreak/>
        <w:drawing>
          <wp:inline distT="0" distB="0" distL="0" distR="0">
            <wp:extent cx="4988560" cy="1535430"/>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988560" cy="1535430"/>
                    </a:xfrm>
                    <a:prstGeom prst="rect">
                      <a:avLst/>
                    </a:prstGeom>
                    <a:noFill/>
                    <a:ln w="9525">
                      <a:noFill/>
                      <a:miter lim="800000"/>
                      <a:headEnd/>
                      <a:tailEnd/>
                    </a:ln>
                  </pic:spPr>
                </pic:pic>
              </a:graphicData>
            </a:graphic>
          </wp:inline>
        </w:drawing>
      </w:r>
    </w:p>
    <w:p w:rsidR="00F5110E" w:rsidRDefault="00F5110E" w:rsidP="000A73B2">
      <w:pPr>
        <w:rPr>
          <w:rFonts w:ascii="Times New Roman" w:eastAsiaTheme="minorEastAsia" w:hAnsi="Times New Roman"/>
          <w:sz w:val="24"/>
          <w:szCs w:val="24"/>
        </w:rPr>
      </w:pPr>
    </w:p>
    <w:p w:rsidR="00F5110E" w:rsidRPr="00CA6006" w:rsidRDefault="00CA6006" w:rsidP="00CA6006">
      <w:pPr>
        <w:jc w:val="center"/>
        <w:rPr>
          <w:rFonts w:ascii="Times New Roman" w:eastAsiaTheme="minorEastAsia" w:hAnsi="Times New Roman"/>
          <w:b/>
          <w:sz w:val="24"/>
          <w:szCs w:val="24"/>
        </w:rPr>
      </w:pPr>
      <w:proofErr w:type="gramStart"/>
      <w:r w:rsidRPr="00CA6006">
        <w:rPr>
          <w:rFonts w:ascii="Times New Roman" w:eastAsiaTheme="minorEastAsia" w:hAnsi="Times New Roman"/>
          <w:b/>
          <w:sz w:val="24"/>
          <w:szCs w:val="24"/>
        </w:rPr>
        <w:t>Figure 1.</w:t>
      </w:r>
      <w:proofErr w:type="gramEnd"/>
      <w:r w:rsidRPr="00CA6006">
        <w:rPr>
          <w:rFonts w:ascii="Times New Roman" w:eastAsiaTheme="minorEastAsia" w:hAnsi="Times New Roman"/>
          <w:b/>
          <w:sz w:val="24"/>
          <w:szCs w:val="24"/>
        </w:rPr>
        <w:t xml:space="preserve"> </w:t>
      </w:r>
      <w:proofErr w:type="gramStart"/>
      <w:r w:rsidRPr="00CA6006">
        <w:rPr>
          <w:rFonts w:ascii="Times New Roman" w:eastAsiaTheme="minorEastAsia" w:hAnsi="Times New Roman"/>
          <w:b/>
          <w:sz w:val="24"/>
          <w:szCs w:val="24"/>
        </w:rPr>
        <w:t>The term structure of default</w:t>
      </w:r>
      <w:r w:rsidR="00BC1B0F">
        <w:rPr>
          <w:rFonts w:ascii="Times New Roman" w:eastAsiaTheme="minorEastAsia" w:hAnsi="Times New Roman"/>
          <w:b/>
          <w:sz w:val="24"/>
          <w:szCs w:val="24"/>
        </w:rPr>
        <w:t>s.</w:t>
      </w:r>
      <w:proofErr w:type="gramEnd"/>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Pr="00574095" w:rsidRDefault="00C46BB8" w:rsidP="00574095">
      <w:pPr>
        <w:jc w:val="center"/>
        <w:rPr>
          <w:rFonts w:ascii="Times New Roman" w:eastAsiaTheme="minorEastAsia" w:hAnsi="Times New Roman"/>
          <w:color w:val="0070C0"/>
          <w:sz w:val="28"/>
          <w:szCs w:val="28"/>
        </w:rPr>
      </w:pPr>
      <w:proofErr w:type="gramStart"/>
      <w:r>
        <w:rPr>
          <w:rFonts w:ascii="Times New Roman" w:eastAsiaTheme="minorEastAsia" w:hAnsi="Times New Roman"/>
          <w:color w:val="0070C0"/>
          <w:sz w:val="28"/>
          <w:szCs w:val="28"/>
        </w:rPr>
        <w:t>Calculation of the</w:t>
      </w:r>
      <w:r w:rsidR="00574095" w:rsidRPr="00574095">
        <w:rPr>
          <w:rFonts w:ascii="Times New Roman" w:eastAsiaTheme="minorEastAsia" w:hAnsi="Times New Roman"/>
          <w:color w:val="0070C0"/>
          <w:sz w:val="28"/>
          <w:szCs w:val="28"/>
        </w:rPr>
        <w:t xml:space="preserve"> risk-neutral default </w:t>
      </w:r>
      <w:r>
        <w:rPr>
          <w:rFonts w:ascii="Times New Roman" w:eastAsiaTheme="minorEastAsia" w:hAnsi="Times New Roman"/>
          <w:color w:val="0070C0"/>
          <w:sz w:val="28"/>
          <w:szCs w:val="28"/>
        </w:rPr>
        <w:t>probabilities.</w:t>
      </w:r>
      <w:proofErr w:type="gramEnd"/>
    </w:p>
    <w:p w:rsidR="00F5110E" w:rsidRDefault="00F5110E" w:rsidP="000A73B2">
      <w:pPr>
        <w:rPr>
          <w:rFonts w:ascii="Times New Roman" w:eastAsiaTheme="minorEastAsia" w:hAnsi="Times New Roman"/>
          <w:sz w:val="24"/>
          <w:szCs w:val="24"/>
        </w:rPr>
      </w:pPr>
    </w:p>
    <w:p w:rsidR="00C46BB8" w:rsidRPr="00C46BB8" w:rsidRDefault="00C46BB8" w:rsidP="00354666">
      <w:pPr>
        <w:widowControl/>
        <w:autoSpaceDE w:val="0"/>
        <w:autoSpaceDN w:val="0"/>
        <w:adjustRightInd w:val="0"/>
        <w:rPr>
          <w:rFonts w:ascii="Times New Roman" w:eastAsiaTheme="minorEastAsia" w:hAnsi="Times New Roman"/>
          <w:kern w:val="0"/>
          <w:sz w:val="24"/>
          <w:szCs w:val="24"/>
        </w:rPr>
      </w:pPr>
      <w:r w:rsidRPr="00C46BB8">
        <w:rPr>
          <w:rFonts w:ascii="Times New Roman" w:eastAsiaTheme="minorEastAsia" w:hAnsi="Times New Roman"/>
          <w:kern w:val="0"/>
          <w:sz w:val="24"/>
          <w:szCs w:val="24"/>
        </w:rPr>
        <w:t>The most straightforward way of determining risk-neutral probabilities is to take market</w:t>
      </w:r>
      <w:r w:rsidR="00354666">
        <w:rPr>
          <w:rFonts w:ascii="Times New Roman" w:eastAsiaTheme="minorEastAsia" w:hAnsi="Times New Roman"/>
          <w:kern w:val="0"/>
          <w:sz w:val="24"/>
          <w:szCs w:val="24"/>
        </w:rPr>
        <w:t xml:space="preserve"> </w:t>
      </w:r>
      <w:r w:rsidRPr="00C46BB8">
        <w:rPr>
          <w:rFonts w:ascii="Times New Roman" w:eastAsiaTheme="minorEastAsia" w:hAnsi="Times New Roman"/>
          <w:kern w:val="0"/>
          <w:sz w:val="24"/>
          <w:szCs w:val="24"/>
        </w:rPr>
        <w:t>prices of corporate bonds or other default-risky instruments. If we know those prices and</w:t>
      </w:r>
      <w:r w:rsidR="00354666">
        <w:rPr>
          <w:rFonts w:ascii="Times New Roman" w:eastAsiaTheme="minorEastAsia" w:hAnsi="Times New Roman"/>
          <w:kern w:val="0"/>
          <w:sz w:val="24"/>
          <w:szCs w:val="24"/>
        </w:rPr>
        <w:t xml:space="preserve"> </w:t>
      </w:r>
      <w:r w:rsidRPr="00C46BB8">
        <w:rPr>
          <w:rFonts w:ascii="Times New Roman" w:eastAsiaTheme="minorEastAsia" w:hAnsi="Times New Roman"/>
          <w:kern w:val="0"/>
          <w:sz w:val="24"/>
          <w:szCs w:val="24"/>
        </w:rPr>
        <w:t>the risk-free rates of return, and if we assume the recovery rates to be constant over time</w:t>
      </w:r>
      <w:r w:rsidR="00354666">
        <w:rPr>
          <w:rFonts w:ascii="Times New Roman" w:eastAsiaTheme="minorEastAsia" w:hAnsi="Times New Roman"/>
          <w:kern w:val="0"/>
          <w:sz w:val="24"/>
          <w:szCs w:val="24"/>
        </w:rPr>
        <w:t xml:space="preserve"> </w:t>
      </w:r>
      <w:r w:rsidRPr="00C46BB8">
        <w:rPr>
          <w:rFonts w:ascii="Times New Roman" w:eastAsiaTheme="minorEastAsia" w:hAnsi="Times New Roman"/>
          <w:kern w:val="0"/>
          <w:sz w:val="24"/>
          <w:szCs w:val="24"/>
        </w:rPr>
        <w:t>and across different issues, the only unknowns in the risk-neutral pricing equation are the</w:t>
      </w:r>
      <w:r w:rsidR="00354666">
        <w:rPr>
          <w:rFonts w:ascii="Times New Roman" w:eastAsiaTheme="minorEastAsia" w:hAnsi="Times New Roman"/>
          <w:kern w:val="0"/>
          <w:sz w:val="24"/>
          <w:szCs w:val="24"/>
        </w:rPr>
        <w:t xml:space="preserve"> </w:t>
      </w:r>
      <w:r w:rsidRPr="00E22E04">
        <w:rPr>
          <w:rFonts w:ascii="Times New Roman" w:eastAsiaTheme="minorEastAsia" w:hAnsi="Times New Roman"/>
          <w:kern w:val="0"/>
          <w:sz w:val="24"/>
          <w:szCs w:val="24"/>
        </w:rPr>
        <w:t>risk-neutral default probabilities.</w:t>
      </w:r>
    </w:p>
    <w:p w:rsidR="00C46BB8" w:rsidRPr="00C46BB8" w:rsidRDefault="00C46BB8" w:rsidP="000A73B2">
      <w:pPr>
        <w:rPr>
          <w:rFonts w:ascii="Times New Roman" w:eastAsiaTheme="minorEastAsia" w:hAnsi="Times New Roman"/>
          <w:sz w:val="24"/>
          <w:szCs w:val="24"/>
        </w:rPr>
      </w:pPr>
    </w:p>
    <w:p w:rsidR="00F5110E" w:rsidRDefault="00E22E04" w:rsidP="00E22E04">
      <w:pPr>
        <w:widowControl/>
        <w:autoSpaceDE w:val="0"/>
        <w:autoSpaceDN w:val="0"/>
        <w:adjustRightInd w:val="0"/>
        <w:rPr>
          <w:rFonts w:ascii="Times New Roman" w:eastAsiaTheme="minorEastAsia" w:hAnsi="Times New Roman"/>
          <w:kern w:val="0"/>
          <w:sz w:val="24"/>
          <w:szCs w:val="24"/>
        </w:rPr>
      </w:pPr>
      <w:r w:rsidRPr="00E22E04">
        <w:rPr>
          <w:rFonts w:ascii="Times New Roman" w:eastAsiaTheme="minorEastAsia" w:hAnsi="Times New Roman"/>
          <w:kern w:val="0"/>
          <w:sz w:val="24"/>
          <w:szCs w:val="24"/>
        </w:rPr>
        <w:t>Generally, the price of bond today is then obtained as</w:t>
      </w:r>
      <w:r>
        <w:rPr>
          <w:rFonts w:ascii="Times New Roman" w:eastAsiaTheme="minorEastAsia" w:hAnsi="Times New Roman"/>
          <w:kern w:val="0"/>
          <w:sz w:val="24"/>
          <w:szCs w:val="24"/>
        </w:rPr>
        <w:t xml:space="preserve"> </w:t>
      </w:r>
      <w:r w:rsidRPr="00E22E04">
        <w:rPr>
          <w:rFonts w:ascii="Times New Roman" w:eastAsiaTheme="minorEastAsia" w:hAnsi="Times New Roman"/>
          <w:kern w:val="0"/>
          <w:sz w:val="24"/>
          <w:szCs w:val="24"/>
        </w:rPr>
        <w:t>the sum of discounted cash flows as they are expected today:</w:t>
      </w:r>
    </w:p>
    <w:p w:rsidR="00E22E04" w:rsidRDefault="00E22E04" w:rsidP="00E22E04">
      <w:pPr>
        <w:widowControl/>
        <w:autoSpaceDE w:val="0"/>
        <w:autoSpaceDN w:val="0"/>
        <w:adjustRightInd w:val="0"/>
        <w:rPr>
          <w:rFonts w:ascii="Times New Roman" w:eastAsiaTheme="minorEastAsia" w:hAnsi="Times New Roman"/>
          <w:kern w:val="0"/>
          <w:sz w:val="24"/>
          <w:szCs w:val="24"/>
        </w:rPr>
      </w:pPr>
      <w:r w:rsidRPr="00E22E04">
        <w:rPr>
          <w:rFonts w:ascii="Times New Roman" w:eastAsiaTheme="minorEastAsia" w:hAnsi="Times New Roman"/>
          <w:noProof/>
          <w:kern w:val="0"/>
          <w:sz w:val="24"/>
          <w:szCs w:val="24"/>
          <w:lang w:val="ru-RU" w:eastAsia="ru-RU"/>
        </w:rPr>
        <w:drawing>
          <wp:inline distT="0" distB="0" distL="0" distR="0">
            <wp:extent cx="5021676" cy="791231"/>
            <wp:effectExtent l="19050" t="0" r="7524"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022375" cy="791456"/>
                    </a:xfrm>
                    <a:prstGeom prst="rect">
                      <a:avLst/>
                    </a:prstGeom>
                    <a:noFill/>
                    <a:ln w="9525">
                      <a:noFill/>
                      <a:miter lim="800000"/>
                      <a:headEnd/>
                      <a:tailEnd/>
                    </a:ln>
                  </pic:spPr>
                </pic:pic>
              </a:graphicData>
            </a:graphic>
          </wp:inline>
        </w:drawing>
      </w:r>
      <w:r>
        <w:rPr>
          <w:rFonts w:ascii="Times New Roman" w:eastAsiaTheme="minorEastAsia" w:hAnsi="Times New Roman"/>
          <w:kern w:val="0"/>
          <w:sz w:val="24"/>
          <w:szCs w:val="24"/>
        </w:rPr>
        <w:t xml:space="preserve">                                                                     </w:t>
      </w:r>
    </w:p>
    <w:p w:rsidR="00E22E04" w:rsidRPr="00E22E04" w:rsidRDefault="00E22E04" w:rsidP="000F45FE">
      <w:pPr>
        <w:widowControl/>
        <w:autoSpaceDE w:val="0"/>
        <w:autoSpaceDN w:val="0"/>
        <w:adjustRightInd w:val="0"/>
        <w:jc w:val="right"/>
        <w:rPr>
          <w:rFonts w:ascii="Times New Roman" w:eastAsiaTheme="minorEastAsia" w:hAnsi="Times New Roman"/>
          <w:b/>
          <w:kern w:val="0"/>
          <w:sz w:val="24"/>
          <w:szCs w:val="24"/>
        </w:rPr>
      </w:pPr>
      <w:r w:rsidRPr="00E22E04">
        <w:rPr>
          <w:rFonts w:ascii="Times New Roman" w:eastAsiaTheme="minorEastAsia" w:hAnsi="Times New Roman"/>
          <w:b/>
          <w:kern w:val="0"/>
          <w:sz w:val="24"/>
          <w:szCs w:val="24"/>
        </w:rPr>
        <w:t xml:space="preserve">                                                                           (5)</w:t>
      </w:r>
    </w:p>
    <w:p w:rsidR="00E22E04" w:rsidRPr="00E22E04" w:rsidRDefault="00E22E04" w:rsidP="00E22E04">
      <w:pPr>
        <w:widowControl/>
        <w:autoSpaceDE w:val="0"/>
        <w:autoSpaceDN w:val="0"/>
        <w:adjustRightInd w:val="0"/>
        <w:rPr>
          <w:rFonts w:ascii="Times New Roman" w:eastAsiaTheme="minorEastAsia" w:hAnsi="Times New Roman"/>
          <w:kern w:val="0"/>
          <w:sz w:val="24"/>
          <w:szCs w:val="24"/>
        </w:rPr>
      </w:pPr>
    </w:p>
    <w:p w:rsidR="00F5110E" w:rsidRPr="00E22E04" w:rsidRDefault="00E22E04" w:rsidP="00E22E04">
      <w:pPr>
        <w:widowControl/>
        <w:autoSpaceDE w:val="0"/>
        <w:autoSpaceDN w:val="0"/>
        <w:adjustRightInd w:val="0"/>
        <w:jc w:val="left"/>
        <w:rPr>
          <w:rFonts w:ascii="Times New Roman" w:eastAsiaTheme="minorEastAsia" w:hAnsi="Times New Roman"/>
          <w:kern w:val="0"/>
          <w:sz w:val="24"/>
          <w:szCs w:val="24"/>
        </w:rPr>
      </w:pPr>
      <w:r w:rsidRPr="00E22E04">
        <w:rPr>
          <w:rFonts w:ascii="Times New Roman" w:eastAsiaTheme="minorEastAsia" w:hAnsi="Times New Roman"/>
          <w:kern w:val="0"/>
          <w:sz w:val="24"/>
          <w:szCs w:val="24"/>
        </w:rPr>
        <w:t xml:space="preserve">If the bond defaults at time </w:t>
      </w:r>
      <w:r>
        <w:rPr>
          <w:rFonts w:ascii="Times New Roman" w:eastAsiaTheme="minorEastAsia" w:hAnsi="Times New Roman"/>
          <w:kern w:val="0"/>
          <w:sz w:val="24"/>
          <w:szCs w:val="24"/>
        </w:rPr>
        <w:t xml:space="preserve">τ </w:t>
      </w:r>
      <w:r w:rsidRPr="00E22E04">
        <w:rPr>
          <w:rFonts w:ascii="Times New Roman" w:eastAsiaTheme="minorEastAsia" w:hAnsi="Times New Roman"/>
          <w:kern w:val="0"/>
          <w:sz w:val="24"/>
          <w:szCs w:val="24"/>
        </w:rPr>
        <w:t>&lt;</w:t>
      </w:r>
      <w:r>
        <w:rPr>
          <w:rFonts w:ascii="Times New Roman" w:eastAsiaTheme="minorEastAsia" w:hAnsi="Times New Roman"/>
          <w:kern w:val="0"/>
          <w:sz w:val="24"/>
          <w:szCs w:val="24"/>
        </w:rPr>
        <w:t xml:space="preserve"> </w:t>
      </w:r>
      <w:r w:rsidRPr="00E22E04">
        <w:rPr>
          <w:rFonts w:ascii="Times New Roman" w:eastAsiaTheme="minorEastAsia" w:hAnsi="Times New Roman"/>
          <w:kern w:val="0"/>
          <w:sz w:val="24"/>
          <w:szCs w:val="24"/>
        </w:rPr>
        <w:t xml:space="preserve">T, the subsequent cash flows are zero, i.e. </w:t>
      </w:r>
      <m:oMath>
        <m:sSub>
          <m:sSubPr>
            <m:ctrlPr>
              <w:rPr>
                <w:rFonts w:ascii="Cambria Math" w:eastAsiaTheme="minorEastAsia" w:hAnsi="Cambria Math"/>
                <w:i/>
                <w:kern w:val="0"/>
                <w:sz w:val="24"/>
                <w:szCs w:val="24"/>
              </w:rPr>
            </m:ctrlPr>
          </m:sSubPr>
          <m:e>
            <m:r>
              <m:rPr>
                <m:sty m:val="p"/>
              </m:rPr>
              <w:rPr>
                <w:rFonts w:ascii="Cambria Math" w:eastAsiaTheme="minorEastAsia" w:hAnsi="Cambria Math"/>
                <w:kern w:val="0"/>
                <w:sz w:val="24"/>
                <w:szCs w:val="24"/>
              </w:rPr>
              <m:t xml:space="preserve">CF </m:t>
            </m:r>
          </m:e>
          <m:sub>
            <m:r>
              <m:rPr>
                <m:nor/>
              </m:rPr>
              <w:rPr>
                <w:rFonts w:ascii="Cambria Math" w:eastAsiaTheme="minorEastAsia" w:hAnsi="Cambria Math"/>
                <w:kern w:val="0"/>
                <w:sz w:val="24"/>
                <w:szCs w:val="24"/>
              </w:rPr>
              <m:t>i</m:t>
            </m:r>
          </m:sub>
        </m:sSub>
      </m:oMath>
      <w:r w:rsidRPr="00E22E04">
        <w:rPr>
          <w:rFonts w:ascii="Times New Roman" w:eastAsiaTheme="minorEastAsia" w:hAnsi="Times New Roman"/>
          <w:kern w:val="0"/>
          <w:sz w:val="24"/>
          <w:szCs w:val="24"/>
        </w:rPr>
        <w:t>=</w:t>
      </w:r>
      <w:r>
        <w:rPr>
          <w:rFonts w:ascii="Times New Roman" w:eastAsiaTheme="minorEastAsia" w:hAnsi="Times New Roman"/>
          <w:kern w:val="0"/>
          <w:sz w:val="24"/>
          <w:szCs w:val="24"/>
        </w:rPr>
        <w:t xml:space="preserve"> </w:t>
      </w:r>
      <w:r w:rsidRPr="00E22E04">
        <w:rPr>
          <w:rFonts w:ascii="Times New Roman" w:eastAsiaTheme="minorEastAsia" w:hAnsi="Times New Roman"/>
          <w:kern w:val="0"/>
          <w:sz w:val="24"/>
          <w:szCs w:val="24"/>
        </w:rPr>
        <w:t xml:space="preserve">0, </w:t>
      </w:r>
      <w:proofErr w:type="spellStart"/>
      <w:r w:rsidRPr="00E22E04">
        <w:rPr>
          <w:rFonts w:ascii="Times New Roman" w:eastAsiaTheme="minorEastAsia" w:hAnsi="Times New Roman"/>
          <w:kern w:val="0"/>
          <w:sz w:val="24"/>
          <w:szCs w:val="24"/>
        </w:rPr>
        <w:t>i</w:t>
      </w:r>
      <w:proofErr w:type="spellEnd"/>
      <w:r w:rsidRPr="00E22E04">
        <w:rPr>
          <w:rFonts w:ascii="Times New Roman" w:eastAsiaTheme="minorEastAsia" w:hAnsi="Times New Roman"/>
          <w:kern w:val="0"/>
          <w:sz w:val="24"/>
          <w:szCs w:val="24"/>
        </w:rPr>
        <w:t xml:space="preserve"> </w:t>
      </w:r>
      <w:r w:rsidRPr="00E22E04">
        <w:rPr>
          <w:rFonts w:ascii="Times New Roman" w:eastAsiaTheme="minorEastAsia" w:hAnsi="Times New Roman" w:hint="eastAsia"/>
          <w:kern w:val="0"/>
          <w:sz w:val="24"/>
          <w:szCs w:val="24"/>
        </w:rPr>
        <w:t>≥</w:t>
      </w:r>
      <w:r>
        <w:rPr>
          <w:rFonts w:ascii="Times New Roman" w:eastAsiaTheme="minorEastAsia" w:hAnsi="Times New Roman"/>
          <w:kern w:val="0"/>
          <w:sz w:val="24"/>
          <w:szCs w:val="24"/>
        </w:rPr>
        <w:t xml:space="preserve"> τ</w:t>
      </w:r>
      <w:r w:rsidRPr="00E22E04">
        <w:rPr>
          <w:rFonts w:ascii="Times New Roman" w:eastAsiaTheme="minorEastAsia" w:hAnsi="Times New Roman"/>
          <w:kern w:val="0"/>
          <w:sz w:val="24"/>
          <w:szCs w:val="24"/>
        </w:rPr>
        <w:t>.</w:t>
      </w:r>
    </w:p>
    <w:p w:rsidR="00F5110E" w:rsidRDefault="00821EB2" w:rsidP="00821EB2">
      <w:pPr>
        <w:widowControl/>
        <w:autoSpaceDE w:val="0"/>
        <w:autoSpaceDN w:val="0"/>
        <w:adjustRightInd w:val="0"/>
        <w:rPr>
          <w:rFonts w:ascii="Times New Roman" w:eastAsiaTheme="minorEastAsia" w:hAnsi="Times New Roman"/>
          <w:kern w:val="0"/>
          <w:sz w:val="24"/>
          <w:szCs w:val="24"/>
        </w:rPr>
      </w:pPr>
      <w:r w:rsidRPr="00821EB2">
        <w:rPr>
          <w:rFonts w:ascii="Times New Roman" w:eastAsiaTheme="minorEastAsia" w:hAnsi="Times New Roman"/>
          <w:kern w:val="0"/>
          <w:sz w:val="24"/>
          <w:szCs w:val="24"/>
        </w:rPr>
        <w:t>When valuing a risk-free bond, we drop the expectations operator. To distinguish risky and</w:t>
      </w:r>
      <w:r>
        <w:rPr>
          <w:rFonts w:ascii="Times New Roman" w:eastAsiaTheme="minorEastAsia" w:hAnsi="Times New Roman"/>
          <w:kern w:val="0"/>
          <w:sz w:val="24"/>
          <w:szCs w:val="24"/>
        </w:rPr>
        <w:t xml:space="preserve"> </w:t>
      </w:r>
      <w:r w:rsidRPr="00821EB2">
        <w:rPr>
          <w:rFonts w:ascii="Times New Roman" w:eastAsiaTheme="minorEastAsia" w:hAnsi="Times New Roman"/>
          <w:kern w:val="0"/>
          <w:sz w:val="24"/>
          <w:szCs w:val="24"/>
        </w:rPr>
        <w:t xml:space="preserve">risk-free bonds, we denote the price of the latter by </w:t>
      </w:r>
      <m:oMath>
        <m:sSub>
          <m:sSubPr>
            <m:ctrlPr>
              <w:rPr>
                <w:rFonts w:ascii="Cambria Math" w:eastAsiaTheme="minorEastAsia" w:hAnsi="Cambria Math"/>
                <w:i/>
                <w:kern w:val="0"/>
                <w:sz w:val="24"/>
                <w:szCs w:val="24"/>
              </w:rPr>
            </m:ctrlPr>
          </m:sSubPr>
          <m:e>
            <m:r>
              <m:rPr>
                <m:nor/>
              </m:rPr>
              <w:rPr>
                <w:rFonts w:ascii="Cambria Math" w:eastAsiaTheme="minorEastAsia" w:hAnsi="Cambria Math"/>
                <w:kern w:val="0"/>
                <w:sz w:val="24"/>
                <w:szCs w:val="24"/>
              </w:rPr>
              <m:t>B</m:t>
            </m:r>
          </m:e>
          <m:sub>
            <m:r>
              <m:rPr>
                <m:nor/>
              </m:rPr>
              <w:rPr>
                <w:rFonts w:ascii="Cambria Math" w:eastAsiaTheme="minorEastAsia" w:hAnsi="Cambria Math"/>
                <w:kern w:val="0"/>
                <w:sz w:val="24"/>
                <w:szCs w:val="24"/>
              </w:rPr>
              <m:t>0</m:t>
            </m:r>
          </m:sub>
        </m:sSub>
      </m:oMath>
      <w:r w:rsidR="00ED6315">
        <w:rPr>
          <w:rFonts w:ascii="Times New Roman" w:eastAsiaTheme="minorEastAsia" w:hAnsi="Times New Roman"/>
          <w:kern w:val="0"/>
          <w:sz w:val="24"/>
          <w:szCs w:val="24"/>
        </w:rPr>
        <w:t>:</w:t>
      </w:r>
    </w:p>
    <w:p w:rsidR="000F45FE" w:rsidRDefault="000F45FE" w:rsidP="00821EB2">
      <w:pPr>
        <w:widowControl/>
        <w:autoSpaceDE w:val="0"/>
        <w:autoSpaceDN w:val="0"/>
        <w:adjustRightInd w:val="0"/>
        <w:rPr>
          <w:rFonts w:ascii="Times New Roman" w:eastAsiaTheme="minorEastAsia" w:hAnsi="Times New Roman"/>
          <w:kern w:val="0"/>
          <w:sz w:val="24"/>
          <w:szCs w:val="24"/>
        </w:rPr>
      </w:pPr>
    </w:p>
    <w:p w:rsidR="000F45FE" w:rsidRPr="00821EB2" w:rsidRDefault="000F45FE" w:rsidP="000F45FE">
      <w:pPr>
        <w:widowControl/>
        <w:autoSpaceDE w:val="0"/>
        <w:autoSpaceDN w:val="0"/>
        <w:adjustRightInd w:val="0"/>
        <w:jc w:val="center"/>
        <w:rPr>
          <w:rFonts w:ascii="Times New Roman" w:eastAsiaTheme="minorEastAsia" w:hAnsi="Times New Roman"/>
          <w:kern w:val="0"/>
          <w:sz w:val="24"/>
          <w:szCs w:val="24"/>
        </w:rPr>
      </w:pPr>
      <w:r>
        <w:rPr>
          <w:rFonts w:ascii="Times New Roman" w:eastAsiaTheme="minorEastAsia" w:hAnsi="Times New Roman"/>
          <w:noProof/>
          <w:kern w:val="0"/>
          <w:sz w:val="24"/>
          <w:szCs w:val="24"/>
          <w:lang w:val="ru-RU" w:eastAsia="ru-RU"/>
        </w:rPr>
        <w:drawing>
          <wp:inline distT="0" distB="0" distL="0" distR="0">
            <wp:extent cx="4403090" cy="64516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4403090" cy="645160"/>
                    </a:xfrm>
                    <a:prstGeom prst="rect">
                      <a:avLst/>
                    </a:prstGeom>
                    <a:noFill/>
                    <a:ln w="9525">
                      <a:noFill/>
                      <a:miter lim="800000"/>
                      <a:headEnd/>
                      <a:tailEnd/>
                    </a:ln>
                  </pic:spPr>
                </pic:pic>
              </a:graphicData>
            </a:graphic>
          </wp:inline>
        </w:drawing>
      </w:r>
      <w:r>
        <w:rPr>
          <w:rFonts w:ascii="Times New Roman" w:eastAsiaTheme="minorEastAsia" w:hAnsi="Times New Roman"/>
          <w:kern w:val="0"/>
          <w:sz w:val="24"/>
          <w:szCs w:val="24"/>
        </w:rPr>
        <w:t xml:space="preserve">      </w:t>
      </w:r>
    </w:p>
    <w:p w:rsidR="00E22E04" w:rsidRPr="000F45FE" w:rsidRDefault="000F45FE" w:rsidP="000F45FE">
      <w:pPr>
        <w:jc w:val="right"/>
        <w:rPr>
          <w:rFonts w:ascii="Times New Roman" w:eastAsiaTheme="minorEastAsia" w:hAnsi="Times New Roman"/>
          <w:b/>
          <w:sz w:val="24"/>
          <w:szCs w:val="24"/>
        </w:rPr>
      </w:pPr>
      <w:r w:rsidRPr="000F45FE">
        <w:rPr>
          <w:rFonts w:ascii="Times New Roman" w:eastAsiaTheme="minorEastAsia" w:hAnsi="Times New Roman"/>
          <w:b/>
          <w:sz w:val="24"/>
          <w:szCs w:val="24"/>
        </w:rPr>
        <w:t>(6)</w:t>
      </w: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BC1B0F" w:rsidRPr="00BC1B0F" w:rsidRDefault="00BC1B0F" w:rsidP="00BC1B0F">
      <w:pPr>
        <w:widowControl/>
        <w:autoSpaceDE w:val="0"/>
        <w:autoSpaceDN w:val="0"/>
        <w:adjustRightInd w:val="0"/>
        <w:rPr>
          <w:rFonts w:ascii="Times New Roman" w:eastAsiaTheme="minorEastAsia" w:hAnsi="Times New Roman"/>
          <w:kern w:val="0"/>
          <w:sz w:val="24"/>
          <w:szCs w:val="24"/>
        </w:rPr>
      </w:pPr>
      <w:r w:rsidRPr="00BC1B0F">
        <w:rPr>
          <w:rFonts w:ascii="Times New Roman" w:eastAsiaTheme="minorEastAsia" w:hAnsi="Times New Roman"/>
          <w:kern w:val="0"/>
          <w:sz w:val="24"/>
          <w:szCs w:val="24"/>
        </w:rPr>
        <w:t>For a corporate bond maturing in one year, we can easily express the expectation in</w:t>
      </w:r>
      <w:r>
        <w:rPr>
          <w:rFonts w:ascii="Times New Roman" w:eastAsiaTheme="minorEastAsia" w:hAnsi="Times New Roman"/>
          <w:kern w:val="0"/>
          <w:sz w:val="24"/>
          <w:szCs w:val="24"/>
        </w:rPr>
        <w:t xml:space="preserve"> </w:t>
      </w:r>
      <w:r w:rsidRPr="00BC1B0F">
        <w:rPr>
          <w:rFonts w:ascii="Times New Roman" w:eastAsiaTheme="minorEastAsia" w:hAnsi="Times New Roman"/>
          <w:kern w:val="0"/>
          <w:sz w:val="24"/>
          <w:szCs w:val="24"/>
        </w:rPr>
        <w:t>equation</w:t>
      </w:r>
      <w:r>
        <w:rPr>
          <w:rFonts w:ascii="Times New Roman" w:eastAsiaTheme="minorEastAsia" w:hAnsi="Times New Roman"/>
          <w:kern w:val="0"/>
          <w:sz w:val="24"/>
          <w:szCs w:val="24"/>
        </w:rPr>
        <w:t xml:space="preserve"> (5)</w:t>
      </w:r>
      <w:r w:rsidRPr="00BC1B0F">
        <w:rPr>
          <w:rFonts w:ascii="intirr" w:eastAsiaTheme="minorEastAsia" w:hAnsi="intirr" w:cs="intirr"/>
          <w:kern w:val="0"/>
          <w:sz w:val="20"/>
          <w:szCs w:val="20"/>
        </w:rPr>
        <w:t xml:space="preserve"> </w:t>
      </w:r>
      <w:r w:rsidRPr="00BC1B0F">
        <w:rPr>
          <w:rFonts w:ascii="Times New Roman" w:eastAsiaTheme="minorEastAsia" w:hAnsi="Times New Roman"/>
          <w:kern w:val="0"/>
          <w:sz w:val="24"/>
          <w:szCs w:val="24"/>
        </w:rPr>
        <w:t>in terms of a one-year default probability PD and a recovery rate. Consider</w:t>
      </w:r>
      <w:r>
        <w:rPr>
          <w:rFonts w:ascii="Times New Roman" w:eastAsiaTheme="minorEastAsia" w:hAnsi="Times New Roman"/>
          <w:kern w:val="0"/>
          <w:sz w:val="24"/>
          <w:szCs w:val="24"/>
        </w:rPr>
        <w:t xml:space="preserve"> </w:t>
      </w:r>
      <w:r w:rsidRPr="00BC1B0F">
        <w:rPr>
          <w:rFonts w:ascii="Times New Roman" w:eastAsiaTheme="minorEastAsia" w:hAnsi="Times New Roman"/>
          <w:kern w:val="0"/>
          <w:sz w:val="24"/>
          <w:szCs w:val="24"/>
        </w:rPr>
        <w:t>a zero-coupon bond with notional 100 maturing in one year. There are two possible states</w:t>
      </w:r>
      <w:r>
        <w:rPr>
          <w:rFonts w:ascii="Times New Roman" w:eastAsiaTheme="minorEastAsia" w:hAnsi="Times New Roman"/>
          <w:kern w:val="0"/>
          <w:sz w:val="24"/>
          <w:szCs w:val="24"/>
        </w:rPr>
        <w:t xml:space="preserve"> of the world in one year. First case,</w:t>
      </w:r>
      <w:r w:rsidRPr="00BC1B0F">
        <w:rPr>
          <w:rFonts w:ascii="Times New Roman" w:eastAsiaTheme="minorEastAsia" w:hAnsi="Times New Roman"/>
          <w:kern w:val="0"/>
          <w:sz w:val="24"/>
          <w:szCs w:val="24"/>
        </w:rPr>
        <w:t xml:space="preserve"> the bond survives and the bondholder receives the notional.</w:t>
      </w:r>
      <w:r>
        <w:rPr>
          <w:rFonts w:ascii="Times New Roman" w:eastAsiaTheme="minorEastAsia" w:hAnsi="Times New Roman"/>
          <w:kern w:val="0"/>
          <w:sz w:val="24"/>
          <w:szCs w:val="24"/>
        </w:rPr>
        <w:t xml:space="preserve"> </w:t>
      </w:r>
      <w:r w:rsidRPr="00BC1B0F">
        <w:rPr>
          <w:rFonts w:ascii="Times New Roman" w:eastAsiaTheme="minorEastAsia" w:hAnsi="Times New Roman"/>
          <w:kern w:val="0"/>
          <w:sz w:val="24"/>
          <w:szCs w:val="24"/>
        </w:rPr>
        <w:t xml:space="preserve">In the other case, the bond defaults and the bondholder </w:t>
      </w:r>
      <w:proofErr w:type="gramStart"/>
      <w:r w:rsidRPr="00BC1B0F">
        <w:rPr>
          <w:rFonts w:ascii="Times New Roman" w:eastAsiaTheme="minorEastAsia" w:hAnsi="Times New Roman"/>
          <w:kern w:val="0"/>
          <w:sz w:val="24"/>
          <w:szCs w:val="24"/>
        </w:rPr>
        <w:t>receives</w:t>
      </w:r>
      <w:proofErr w:type="gramEnd"/>
      <w:r w:rsidRPr="00BC1B0F">
        <w:rPr>
          <w:rFonts w:ascii="Times New Roman" w:eastAsiaTheme="minorEastAsia" w:hAnsi="Times New Roman"/>
          <w:kern w:val="0"/>
          <w:sz w:val="24"/>
          <w:szCs w:val="24"/>
        </w:rPr>
        <w:t xml:space="preserve"> 100 times the recovery</w:t>
      </w:r>
      <w:r>
        <w:rPr>
          <w:rFonts w:ascii="Times New Roman" w:eastAsiaTheme="minorEastAsia" w:hAnsi="Times New Roman"/>
          <w:kern w:val="0"/>
          <w:sz w:val="24"/>
          <w:szCs w:val="24"/>
        </w:rPr>
        <w:t xml:space="preserve"> </w:t>
      </w:r>
      <w:r w:rsidRPr="00BC1B0F">
        <w:rPr>
          <w:rFonts w:ascii="Times New Roman" w:eastAsiaTheme="minorEastAsia" w:hAnsi="Times New Roman"/>
          <w:kern w:val="0"/>
          <w:sz w:val="24"/>
          <w:szCs w:val="24"/>
        </w:rPr>
        <w:t xml:space="preserve">rate, denoted by R. The second state’s probability is the risk-neutral default </w:t>
      </w:r>
      <w:proofErr w:type="gramStart"/>
      <w:r w:rsidRPr="00BC1B0F">
        <w:rPr>
          <w:rFonts w:ascii="Times New Roman" w:eastAsiaTheme="minorEastAsia" w:hAnsi="Times New Roman"/>
          <w:kern w:val="0"/>
          <w:sz w:val="24"/>
          <w:szCs w:val="24"/>
        </w:rPr>
        <w:t xml:space="preserve">probability </w:t>
      </w:r>
      <m:oMath>
        <w:proofErr w:type="gramEnd"/>
        <m:sSubSup>
          <m:sSubSupPr>
            <m:ctrlPr>
              <w:rPr>
                <w:rFonts w:ascii="Cambria Math" w:eastAsiaTheme="minorEastAsia" w:hAnsi="Cambria Math"/>
                <w:i/>
                <w:kern w:val="0"/>
                <w:sz w:val="24"/>
                <w:szCs w:val="24"/>
              </w:rPr>
            </m:ctrlPr>
          </m:sSubSupPr>
          <m:e>
            <m:r>
              <m:rPr>
                <m:sty m:val="p"/>
              </m:rPr>
              <w:rPr>
                <w:rFonts w:ascii="Cambria Math" w:eastAsiaTheme="minorEastAsia" w:hAnsi="Cambria Math"/>
                <w:kern w:val="0"/>
                <w:sz w:val="24"/>
                <w:szCs w:val="24"/>
              </w:rPr>
              <m:t>PD</m:t>
            </m:r>
          </m:e>
          <m:sub>
            <m:r>
              <w:rPr>
                <w:rFonts w:ascii="Cambria Math" w:eastAsiaTheme="minorEastAsia" w:hAnsi="Cambria Math"/>
                <w:kern w:val="0"/>
                <w:sz w:val="24"/>
                <w:szCs w:val="24"/>
              </w:rPr>
              <m:t>1</m:t>
            </m:r>
          </m:sub>
          <m:sup>
            <m:r>
              <w:rPr>
                <w:rFonts w:ascii="Cambria Math" w:eastAsiaTheme="minorEastAsia" w:hAnsi="Cambria Math"/>
                <w:kern w:val="0"/>
                <w:sz w:val="24"/>
                <w:szCs w:val="24"/>
              </w:rPr>
              <m:t>0</m:t>
            </m:r>
          </m:sup>
        </m:sSubSup>
      </m:oMath>
      <w:r w:rsidRPr="00BC1B0F">
        <w:rPr>
          <w:rFonts w:ascii="Times New Roman" w:eastAsiaTheme="minorEastAsia" w:hAnsi="Times New Roman"/>
          <w:kern w:val="0"/>
          <w:sz w:val="24"/>
          <w:szCs w:val="24"/>
        </w:rPr>
        <w:t>.</w:t>
      </w:r>
    </w:p>
    <w:p w:rsidR="00BC1B0F" w:rsidRDefault="00BC1B0F" w:rsidP="00BC1B0F">
      <w:pPr>
        <w:widowControl/>
        <w:autoSpaceDE w:val="0"/>
        <w:autoSpaceDN w:val="0"/>
        <w:adjustRightInd w:val="0"/>
        <w:rPr>
          <w:rFonts w:ascii="Times New Roman" w:eastAsiaTheme="minorEastAsia" w:hAnsi="Times New Roman"/>
          <w:kern w:val="0"/>
          <w:sz w:val="24"/>
          <w:szCs w:val="24"/>
        </w:rPr>
      </w:pPr>
      <w:r w:rsidRPr="00BC1B0F">
        <w:rPr>
          <w:rFonts w:ascii="Times New Roman" w:eastAsiaTheme="minorEastAsia" w:hAnsi="Times New Roman"/>
          <w:kern w:val="0"/>
          <w:sz w:val="24"/>
          <w:szCs w:val="24"/>
        </w:rPr>
        <w:t>Today’</w:t>
      </w:r>
      <w:r>
        <w:rPr>
          <w:rFonts w:ascii="Times New Roman" w:eastAsiaTheme="minorEastAsia" w:hAnsi="Times New Roman"/>
          <w:kern w:val="0"/>
          <w:sz w:val="24"/>
          <w:szCs w:val="24"/>
        </w:rPr>
        <w:t>s price of the bond is</w:t>
      </w:r>
      <w:r w:rsidRPr="00BC1B0F">
        <w:rPr>
          <w:rFonts w:ascii="Times New Roman" w:eastAsiaTheme="minorEastAsia" w:hAnsi="Times New Roman"/>
          <w:kern w:val="0"/>
          <w:sz w:val="24"/>
          <w:szCs w:val="24"/>
        </w:rPr>
        <w:t>:</w:t>
      </w:r>
    </w:p>
    <w:p w:rsidR="00BC1B0F" w:rsidRDefault="00BC1B0F" w:rsidP="00BC1B0F">
      <w:pPr>
        <w:widowControl/>
        <w:autoSpaceDE w:val="0"/>
        <w:autoSpaceDN w:val="0"/>
        <w:adjustRightInd w:val="0"/>
        <w:rPr>
          <w:rFonts w:ascii="Times New Roman" w:eastAsiaTheme="minorEastAsia" w:hAnsi="Times New Roman"/>
          <w:kern w:val="0"/>
          <w:sz w:val="24"/>
          <w:szCs w:val="24"/>
        </w:rPr>
      </w:pPr>
    </w:p>
    <w:p w:rsidR="00F5110E" w:rsidRPr="00BC1B0F" w:rsidRDefault="00BC1B0F" w:rsidP="00BC1B0F">
      <w:pPr>
        <w:widowControl/>
        <w:autoSpaceDE w:val="0"/>
        <w:autoSpaceDN w:val="0"/>
        <w:adjustRightInd w:val="0"/>
        <w:jc w:val="center"/>
        <w:rPr>
          <w:rFonts w:ascii="Times New Roman" w:eastAsiaTheme="minorEastAsia" w:hAnsi="Times New Roman"/>
          <w:kern w:val="0"/>
          <w:sz w:val="24"/>
          <w:szCs w:val="24"/>
        </w:rPr>
      </w:pPr>
      <w:r>
        <w:rPr>
          <w:rFonts w:ascii="Times New Roman" w:eastAsiaTheme="minorEastAsia" w:hAnsi="Times New Roman"/>
          <w:noProof/>
          <w:kern w:val="0"/>
          <w:sz w:val="24"/>
          <w:szCs w:val="24"/>
          <w:lang w:val="ru-RU" w:eastAsia="ru-RU"/>
        </w:rPr>
        <w:drawing>
          <wp:inline distT="0" distB="0" distL="0" distR="0">
            <wp:extent cx="3618865" cy="721995"/>
            <wp:effectExtent l="19050" t="0" r="635"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3618865" cy="721995"/>
                    </a:xfrm>
                    <a:prstGeom prst="rect">
                      <a:avLst/>
                    </a:prstGeom>
                    <a:noFill/>
                    <a:ln w="9525">
                      <a:noFill/>
                      <a:miter lim="800000"/>
                      <a:headEnd/>
                      <a:tailEnd/>
                    </a:ln>
                  </pic:spPr>
                </pic:pic>
              </a:graphicData>
            </a:graphic>
          </wp:inline>
        </w:drawing>
      </w:r>
    </w:p>
    <w:p w:rsidR="00F5110E" w:rsidRPr="00BC1B0F" w:rsidRDefault="00BC1B0F" w:rsidP="00BC1B0F">
      <w:pPr>
        <w:jc w:val="right"/>
        <w:rPr>
          <w:rFonts w:ascii="Times New Roman" w:eastAsiaTheme="minorEastAsia" w:hAnsi="Times New Roman"/>
          <w:b/>
          <w:sz w:val="24"/>
          <w:szCs w:val="24"/>
        </w:rPr>
      </w:pPr>
      <w:r w:rsidRPr="00BC1B0F">
        <w:rPr>
          <w:rFonts w:ascii="Times New Roman" w:eastAsiaTheme="minorEastAsia" w:hAnsi="Times New Roman"/>
          <w:b/>
          <w:sz w:val="24"/>
          <w:szCs w:val="24"/>
        </w:rPr>
        <w:t>(7)</w:t>
      </w:r>
    </w:p>
    <w:p w:rsidR="00F5110E" w:rsidRPr="00A731CC" w:rsidRDefault="00F5110E" w:rsidP="000A73B2">
      <w:pPr>
        <w:rPr>
          <w:rFonts w:ascii="Times New Roman" w:eastAsiaTheme="minorEastAsia" w:hAnsi="Times New Roman"/>
          <w:kern w:val="0"/>
          <w:sz w:val="24"/>
          <w:szCs w:val="24"/>
        </w:rPr>
      </w:pPr>
    </w:p>
    <w:p w:rsidR="00F5110E" w:rsidRDefault="00A731CC" w:rsidP="00A731CC">
      <w:pPr>
        <w:widowControl/>
        <w:autoSpaceDE w:val="0"/>
        <w:autoSpaceDN w:val="0"/>
        <w:adjustRightInd w:val="0"/>
        <w:rPr>
          <w:rFonts w:ascii="Times New Roman" w:eastAsiaTheme="minorEastAsia" w:hAnsi="Times New Roman"/>
          <w:kern w:val="0"/>
          <w:sz w:val="24"/>
          <w:szCs w:val="24"/>
        </w:rPr>
      </w:pPr>
      <w:r w:rsidRPr="00A731CC">
        <w:rPr>
          <w:rFonts w:ascii="Times New Roman" w:eastAsiaTheme="minorEastAsia" w:hAnsi="Times New Roman"/>
          <w:kern w:val="0"/>
          <w:sz w:val="24"/>
          <w:szCs w:val="24"/>
        </w:rPr>
        <w:t xml:space="preserve">Rearranging and using </w:t>
      </w:r>
      <m:oMath>
        <m:sSub>
          <m:sSubPr>
            <m:ctrlPr>
              <w:rPr>
                <w:rFonts w:ascii="Cambria Math" w:eastAsiaTheme="minorEastAsia" w:hAnsi="Cambria Math"/>
                <w:i/>
                <w:kern w:val="0"/>
                <w:sz w:val="24"/>
                <w:szCs w:val="24"/>
              </w:rPr>
            </m:ctrlPr>
          </m:sSubPr>
          <m:e>
            <m:r>
              <m:rPr>
                <m:nor/>
              </m:rPr>
              <w:rPr>
                <w:rFonts w:ascii="Cambria Math" w:eastAsiaTheme="minorEastAsia" w:hAnsi="Cambria Math"/>
                <w:kern w:val="0"/>
                <w:sz w:val="24"/>
                <w:szCs w:val="24"/>
              </w:rPr>
              <m:t>B</m:t>
            </m:r>
          </m:e>
          <m:sub>
            <m:r>
              <m:rPr>
                <m:nor/>
              </m:rPr>
              <w:rPr>
                <w:rFonts w:ascii="Cambria Math" w:eastAsiaTheme="minorEastAsia" w:hAnsi="Cambria Math"/>
                <w:kern w:val="0"/>
                <w:sz w:val="24"/>
                <w:szCs w:val="24"/>
              </w:rPr>
              <m:t>0</m:t>
            </m:r>
          </m:sub>
        </m:sSub>
      </m:oMath>
      <w:r>
        <w:rPr>
          <w:rFonts w:ascii="Times New Roman" w:eastAsiaTheme="minorEastAsia" w:hAnsi="Times New Roman"/>
          <w:kern w:val="0"/>
          <w:sz w:val="24"/>
          <w:szCs w:val="24"/>
        </w:rPr>
        <w:t xml:space="preserve"> </w:t>
      </w:r>
      <w:r w:rsidRPr="00A731CC">
        <w:rPr>
          <w:rFonts w:ascii="Times New Roman" w:eastAsiaTheme="minorEastAsia" w:hAnsi="Times New Roman"/>
          <w:kern w:val="0"/>
          <w:sz w:val="24"/>
          <w:szCs w:val="24"/>
        </w:rPr>
        <w:t>=</w:t>
      </w:r>
      <w:r>
        <w:rPr>
          <w:rFonts w:ascii="Times New Roman" w:eastAsiaTheme="minorEastAsia" w:hAnsi="Times New Roman"/>
          <w:kern w:val="0"/>
          <w:sz w:val="24"/>
          <w:szCs w:val="24"/>
        </w:rPr>
        <w:t xml:space="preserve"> </w:t>
      </w:r>
      <w:r w:rsidRPr="00A731CC">
        <w:rPr>
          <w:rFonts w:ascii="Times New Roman" w:eastAsiaTheme="minorEastAsia" w:hAnsi="Times New Roman"/>
          <w:kern w:val="0"/>
          <w:sz w:val="24"/>
          <w:szCs w:val="24"/>
        </w:rPr>
        <w:t>100</w:t>
      </w:r>
      <w:r>
        <w:rPr>
          <w:rFonts w:ascii="Times New Roman" w:eastAsiaTheme="minorEastAsia" w:hAnsi="Times New Roman"/>
          <w:kern w:val="0"/>
          <w:sz w:val="24"/>
          <w:szCs w:val="24"/>
        </w:rPr>
        <w:t xml:space="preserve"> </w:t>
      </w:r>
      <w:r w:rsidRPr="00A731CC">
        <w:rPr>
          <w:rFonts w:ascii="Times New Roman" w:eastAsiaTheme="minorEastAsia" w:hAnsi="Times New Roman"/>
          <w:kern w:val="0"/>
          <w:sz w:val="24"/>
          <w:szCs w:val="24"/>
        </w:rPr>
        <w:t>/</w:t>
      </w:r>
      <w:r>
        <w:rPr>
          <w:rFonts w:ascii="Times New Roman" w:eastAsiaTheme="minorEastAsia" w:hAnsi="Times New Roman"/>
          <w:kern w:val="0"/>
          <w:sz w:val="24"/>
          <w:szCs w:val="24"/>
        </w:rPr>
        <w:t xml:space="preserve"> (</w:t>
      </w:r>
      <w:r w:rsidRPr="00A731CC">
        <w:rPr>
          <w:rFonts w:ascii="Times New Roman" w:eastAsiaTheme="minorEastAsia" w:hAnsi="Times New Roman"/>
          <w:kern w:val="0"/>
          <w:sz w:val="24"/>
          <w:szCs w:val="24"/>
        </w:rPr>
        <w:t>1+</w:t>
      </w:r>
      <w:r>
        <w:rPr>
          <w:rFonts w:ascii="Times New Roman" w:eastAsiaTheme="minorEastAsia" w:hAnsi="Times New Roman"/>
          <w:kern w:val="0"/>
          <w:sz w:val="24"/>
          <w:szCs w:val="24"/>
        </w:rPr>
        <w:t>r)</w:t>
      </w:r>
      <w:r w:rsidRPr="00A731CC">
        <w:rPr>
          <w:rFonts w:ascii="Times New Roman" w:eastAsiaTheme="minorEastAsia" w:hAnsi="Times New Roman"/>
          <w:kern w:val="0"/>
          <w:sz w:val="24"/>
          <w:szCs w:val="24"/>
        </w:rPr>
        <w:t xml:space="preserve"> for the price of a risk-free zero-coupon bond with</w:t>
      </w:r>
      <w:r>
        <w:rPr>
          <w:rFonts w:ascii="Times New Roman" w:eastAsiaTheme="minorEastAsia" w:hAnsi="Times New Roman"/>
          <w:kern w:val="0"/>
          <w:sz w:val="24"/>
          <w:szCs w:val="24"/>
        </w:rPr>
        <w:t xml:space="preserve"> </w:t>
      </w:r>
      <w:r w:rsidRPr="00A731CC">
        <w:rPr>
          <w:rFonts w:ascii="Times New Roman" w:eastAsiaTheme="minorEastAsia" w:hAnsi="Times New Roman"/>
          <w:kern w:val="0"/>
          <w:sz w:val="24"/>
          <w:szCs w:val="24"/>
        </w:rPr>
        <w:t>the same notional as the corporate bond, we obtain:</w:t>
      </w:r>
    </w:p>
    <w:p w:rsidR="00A731CC" w:rsidRDefault="00A731CC" w:rsidP="00A731CC">
      <w:pPr>
        <w:widowControl/>
        <w:autoSpaceDE w:val="0"/>
        <w:autoSpaceDN w:val="0"/>
        <w:adjustRightInd w:val="0"/>
        <w:rPr>
          <w:rFonts w:ascii="Times New Roman" w:eastAsiaTheme="minorEastAsia" w:hAnsi="Times New Roman"/>
          <w:kern w:val="0"/>
          <w:sz w:val="24"/>
          <w:szCs w:val="24"/>
        </w:rPr>
      </w:pPr>
    </w:p>
    <w:p w:rsidR="00A731CC" w:rsidRDefault="00A22E1F" w:rsidP="00A22E1F">
      <w:pPr>
        <w:widowControl/>
        <w:autoSpaceDE w:val="0"/>
        <w:autoSpaceDN w:val="0"/>
        <w:adjustRightInd w:val="0"/>
        <w:jc w:val="center"/>
        <w:rPr>
          <w:rFonts w:ascii="Times New Roman" w:eastAsiaTheme="minorEastAsia" w:hAnsi="Times New Roman"/>
          <w:kern w:val="0"/>
          <w:sz w:val="24"/>
          <w:szCs w:val="24"/>
        </w:rPr>
      </w:pPr>
      <w:r>
        <w:rPr>
          <w:rFonts w:ascii="Times New Roman" w:eastAsiaTheme="minorEastAsia" w:hAnsi="Times New Roman"/>
          <w:noProof/>
          <w:kern w:val="0"/>
          <w:sz w:val="24"/>
          <w:szCs w:val="24"/>
          <w:lang w:val="ru-RU" w:eastAsia="ru-RU"/>
        </w:rPr>
        <w:drawing>
          <wp:inline distT="0" distB="0" distL="0" distR="0">
            <wp:extent cx="4187825" cy="1229360"/>
            <wp:effectExtent l="19050" t="0" r="3175"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187825" cy="1229360"/>
                    </a:xfrm>
                    <a:prstGeom prst="rect">
                      <a:avLst/>
                    </a:prstGeom>
                    <a:noFill/>
                    <a:ln w="9525">
                      <a:noFill/>
                      <a:miter lim="800000"/>
                      <a:headEnd/>
                      <a:tailEnd/>
                    </a:ln>
                  </pic:spPr>
                </pic:pic>
              </a:graphicData>
            </a:graphic>
          </wp:inline>
        </w:drawing>
      </w:r>
    </w:p>
    <w:p w:rsidR="00A731CC" w:rsidRPr="00A22E1F" w:rsidRDefault="00A22E1F" w:rsidP="00A22E1F">
      <w:pPr>
        <w:widowControl/>
        <w:autoSpaceDE w:val="0"/>
        <w:autoSpaceDN w:val="0"/>
        <w:adjustRightInd w:val="0"/>
        <w:jc w:val="right"/>
        <w:rPr>
          <w:rFonts w:ascii="Times New Roman" w:eastAsiaTheme="minorEastAsia" w:hAnsi="Times New Roman"/>
          <w:b/>
          <w:kern w:val="0"/>
          <w:sz w:val="24"/>
          <w:szCs w:val="24"/>
        </w:rPr>
      </w:pPr>
      <w:r w:rsidRPr="00A22E1F">
        <w:rPr>
          <w:rFonts w:ascii="Times New Roman" w:eastAsiaTheme="minorEastAsia" w:hAnsi="Times New Roman"/>
          <w:b/>
          <w:kern w:val="0"/>
          <w:sz w:val="24"/>
          <w:szCs w:val="24"/>
        </w:rPr>
        <w:t>(8)</w:t>
      </w:r>
    </w:p>
    <w:p w:rsidR="00A731CC" w:rsidRDefault="00A731CC" w:rsidP="00A731CC">
      <w:pPr>
        <w:widowControl/>
        <w:autoSpaceDE w:val="0"/>
        <w:autoSpaceDN w:val="0"/>
        <w:adjustRightInd w:val="0"/>
        <w:rPr>
          <w:rFonts w:ascii="Times New Roman" w:eastAsiaTheme="minorEastAsia" w:hAnsi="Times New Roman"/>
          <w:kern w:val="0"/>
          <w:sz w:val="24"/>
          <w:szCs w:val="24"/>
        </w:rPr>
      </w:pPr>
    </w:p>
    <w:p w:rsidR="00926C48" w:rsidRDefault="00926C48" w:rsidP="00926C48">
      <w:pPr>
        <w:widowControl/>
        <w:autoSpaceDE w:val="0"/>
        <w:autoSpaceDN w:val="0"/>
        <w:adjustRightInd w:val="0"/>
        <w:rPr>
          <w:rFonts w:ascii="Times New Roman" w:eastAsiaTheme="minorEastAsia" w:hAnsi="Times New Roman"/>
          <w:kern w:val="0"/>
          <w:sz w:val="24"/>
          <w:szCs w:val="24"/>
        </w:rPr>
      </w:pPr>
      <w:r w:rsidRPr="00926C48">
        <w:rPr>
          <w:rFonts w:ascii="Times New Roman" w:eastAsiaTheme="minorEastAsia" w:hAnsi="Times New Roman"/>
          <w:kern w:val="0"/>
          <w:sz w:val="24"/>
          <w:szCs w:val="24"/>
        </w:rPr>
        <w:t>In words, the difference between the price of a risk-free bond and a risky one (both having</w:t>
      </w:r>
      <w:r>
        <w:rPr>
          <w:rFonts w:ascii="Times New Roman" w:eastAsiaTheme="minorEastAsia" w:hAnsi="Times New Roman"/>
          <w:kern w:val="0"/>
          <w:sz w:val="24"/>
          <w:szCs w:val="24"/>
        </w:rPr>
        <w:t xml:space="preserve"> </w:t>
      </w:r>
      <w:r w:rsidRPr="00926C48">
        <w:rPr>
          <w:rFonts w:ascii="Times New Roman" w:eastAsiaTheme="minorEastAsia" w:hAnsi="Times New Roman"/>
          <w:kern w:val="0"/>
          <w:sz w:val="24"/>
          <w:szCs w:val="24"/>
        </w:rPr>
        <w:t>the same promised cash flows) is equal to the discounted expected loss from holding the</w:t>
      </w:r>
      <w:r>
        <w:rPr>
          <w:rFonts w:ascii="Times New Roman" w:eastAsiaTheme="minorEastAsia" w:hAnsi="Times New Roman"/>
          <w:kern w:val="0"/>
          <w:sz w:val="24"/>
          <w:szCs w:val="24"/>
        </w:rPr>
        <w:t xml:space="preserve"> </w:t>
      </w:r>
      <w:r w:rsidRPr="00926C48">
        <w:rPr>
          <w:rFonts w:ascii="Times New Roman" w:eastAsiaTheme="minorEastAsia" w:hAnsi="Times New Roman"/>
          <w:kern w:val="0"/>
          <w:sz w:val="24"/>
          <w:szCs w:val="24"/>
        </w:rPr>
        <w:t>risky rather than the risk-free bond; the loss associated with default is that one gets 100 · R</w:t>
      </w:r>
      <w:r>
        <w:rPr>
          <w:rFonts w:ascii="Times New Roman" w:eastAsiaTheme="minorEastAsia" w:hAnsi="Times New Roman"/>
          <w:kern w:val="0"/>
          <w:sz w:val="24"/>
          <w:szCs w:val="24"/>
        </w:rPr>
        <w:t xml:space="preserve"> </w:t>
      </w:r>
      <w:r w:rsidRPr="00926C48">
        <w:rPr>
          <w:rFonts w:ascii="Times New Roman" w:eastAsiaTheme="minorEastAsia" w:hAnsi="Times New Roman"/>
          <w:kern w:val="0"/>
          <w:sz w:val="24"/>
          <w:szCs w:val="24"/>
        </w:rPr>
        <w:t>rather than 100, and this happens with probability PD.</w:t>
      </w:r>
    </w:p>
    <w:p w:rsidR="00926C48" w:rsidRDefault="00926C48" w:rsidP="00926C48">
      <w:pPr>
        <w:widowControl/>
        <w:autoSpaceDE w:val="0"/>
        <w:autoSpaceDN w:val="0"/>
        <w:adjustRightInd w:val="0"/>
        <w:rPr>
          <w:rFonts w:ascii="Times New Roman" w:eastAsiaTheme="minorEastAsia" w:hAnsi="Times New Roman"/>
          <w:kern w:val="0"/>
          <w:sz w:val="24"/>
          <w:szCs w:val="24"/>
        </w:rPr>
      </w:pPr>
    </w:p>
    <w:p w:rsidR="00926C48" w:rsidRDefault="00926C48" w:rsidP="00926C48">
      <w:pPr>
        <w:widowControl/>
        <w:autoSpaceDE w:val="0"/>
        <w:autoSpaceDN w:val="0"/>
        <w:adjustRightInd w:val="0"/>
        <w:rPr>
          <w:rFonts w:ascii="Times New Roman" w:eastAsiaTheme="minorEastAsia" w:hAnsi="Times New Roman"/>
          <w:kern w:val="0"/>
          <w:sz w:val="24"/>
          <w:szCs w:val="24"/>
        </w:rPr>
      </w:pPr>
      <w:r>
        <w:rPr>
          <w:rFonts w:ascii="Times New Roman" w:eastAsiaTheme="minorEastAsia" w:hAnsi="Times New Roman"/>
          <w:kern w:val="0"/>
          <w:sz w:val="24"/>
          <w:szCs w:val="24"/>
        </w:rPr>
        <w:t>In general, with more than one possible default date, the formula becomes:</w:t>
      </w:r>
    </w:p>
    <w:p w:rsidR="00926C48" w:rsidRDefault="00926C48" w:rsidP="00926C48">
      <w:pPr>
        <w:widowControl/>
        <w:autoSpaceDE w:val="0"/>
        <w:autoSpaceDN w:val="0"/>
        <w:adjustRightInd w:val="0"/>
        <w:rPr>
          <w:rFonts w:ascii="Times New Roman" w:eastAsiaTheme="minorEastAsia" w:hAnsi="Times New Roman"/>
          <w:kern w:val="0"/>
          <w:sz w:val="24"/>
          <w:szCs w:val="24"/>
        </w:rPr>
      </w:pPr>
    </w:p>
    <w:p w:rsidR="00926C48" w:rsidRPr="00926C48" w:rsidRDefault="00926C48" w:rsidP="00926C48">
      <w:pPr>
        <w:widowControl/>
        <w:autoSpaceDE w:val="0"/>
        <w:autoSpaceDN w:val="0"/>
        <w:adjustRightInd w:val="0"/>
        <w:jc w:val="center"/>
        <w:rPr>
          <w:rFonts w:ascii="Times New Roman" w:eastAsiaTheme="minorEastAsia" w:hAnsi="Times New Roman"/>
          <w:kern w:val="0"/>
          <w:sz w:val="24"/>
          <w:szCs w:val="24"/>
        </w:rPr>
      </w:pPr>
      <w:r>
        <w:rPr>
          <w:rFonts w:ascii="Times New Roman" w:eastAsiaTheme="minorEastAsia" w:hAnsi="Times New Roman"/>
          <w:noProof/>
          <w:kern w:val="0"/>
          <w:sz w:val="24"/>
          <w:szCs w:val="24"/>
          <w:lang w:val="ru-RU" w:eastAsia="ru-RU"/>
        </w:rPr>
        <w:drawing>
          <wp:inline distT="0" distB="0" distL="0" distR="0">
            <wp:extent cx="3288665" cy="721995"/>
            <wp:effectExtent l="19050" t="0" r="698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3288665" cy="721995"/>
                    </a:xfrm>
                    <a:prstGeom prst="rect">
                      <a:avLst/>
                    </a:prstGeom>
                    <a:noFill/>
                    <a:ln w="9525">
                      <a:noFill/>
                      <a:miter lim="800000"/>
                      <a:headEnd/>
                      <a:tailEnd/>
                    </a:ln>
                  </pic:spPr>
                </pic:pic>
              </a:graphicData>
            </a:graphic>
          </wp:inline>
        </w:drawing>
      </w:r>
    </w:p>
    <w:p w:rsidR="00A731CC" w:rsidRPr="00926C48" w:rsidRDefault="00926C48" w:rsidP="00926C48">
      <w:pPr>
        <w:widowControl/>
        <w:autoSpaceDE w:val="0"/>
        <w:autoSpaceDN w:val="0"/>
        <w:adjustRightInd w:val="0"/>
        <w:jc w:val="right"/>
        <w:rPr>
          <w:rFonts w:ascii="Times New Roman" w:eastAsiaTheme="minorEastAsia" w:hAnsi="Times New Roman"/>
          <w:b/>
          <w:kern w:val="0"/>
          <w:sz w:val="24"/>
          <w:szCs w:val="24"/>
        </w:rPr>
      </w:pPr>
      <w:r w:rsidRPr="00926C48">
        <w:rPr>
          <w:rFonts w:ascii="Times New Roman" w:eastAsiaTheme="minorEastAsia" w:hAnsi="Times New Roman"/>
          <w:b/>
          <w:kern w:val="0"/>
          <w:sz w:val="24"/>
          <w:szCs w:val="24"/>
        </w:rPr>
        <w:t>(9)</w:t>
      </w:r>
    </w:p>
    <w:p w:rsidR="00A731CC" w:rsidRDefault="00A731CC" w:rsidP="00A731CC">
      <w:pPr>
        <w:widowControl/>
        <w:autoSpaceDE w:val="0"/>
        <w:autoSpaceDN w:val="0"/>
        <w:adjustRightInd w:val="0"/>
        <w:rPr>
          <w:rFonts w:ascii="Times New Roman" w:eastAsiaTheme="minorEastAsia" w:hAnsi="Times New Roman"/>
          <w:kern w:val="0"/>
          <w:sz w:val="24"/>
          <w:szCs w:val="24"/>
        </w:rPr>
      </w:pPr>
    </w:p>
    <w:p w:rsidR="00A731CC" w:rsidRDefault="00926C48" w:rsidP="00A731CC">
      <w:pPr>
        <w:widowControl/>
        <w:autoSpaceDE w:val="0"/>
        <w:autoSpaceDN w:val="0"/>
        <w:adjustRightInd w:val="0"/>
        <w:rPr>
          <w:rFonts w:ascii="Times New Roman" w:eastAsiaTheme="minorEastAsia" w:hAnsi="Times New Roman"/>
          <w:kern w:val="0"/>
          <w:sz w:val="24"/>
          <w:szCs w:val="24"/>
        </w:rPr>
      </w:pPr>
      <w:r w:rsidRPr="00C428E9">
        <w:rPr>
          <w:rFonts w:ascii="Times New Roman" w:eastAsiaTheme="minorEastAsia" w:hAnsi="Times New Roman"/>
          <w:b/>
          <w:kern w:val="0"/>
          <w:sz w:val="24"/>
          <w:szCs w:val="24"/>
        </w:rPr>
        <w:t>τ</w:t>
      </w:r>
      <w:r>
        <w:rPr>
          <w:rFonts w:ascii="Times New Roman" w:eastAsiaTheme="minorEastAsia" w:hAnsi="Times New Roman"/>
          <w:kern w:val="0"/>
          <w:sz w:val="24"/>
          <w:szCs w:val="24"/>
        </w:rPr>
        <w:t xml:space="preserve"> – </w:t>
      </w:r>
      <w:proofErr w:type="gramStart"/>
      <w:r>
        <w:rPr>
          <w:rFonts w:ascii="Times New Roman" w:eastAsiaTheme="minorEastAsia" w:hAnsi="Times New Roman"/>
          <w:kern w:val="0"/>
          <w:sz w:val="24"/>
          <w:szCs w:val="24"/>
        </w:rPr>
        <w:t>date</w:t>
      </w:r>
      <w:proofErr w:type="gramEnd"/>
      <w:r>
        <w:rPr>
          <w:rFonts w:ascii="Times New Roman" w:eastAsiaTheme="minorEastAsia" w:hAnsi="Times New Roman"/>
          <w:kern w:val="0"/>
          <w:sz w:val="24"/>
          <w:szCs w:val="24"/>
        </w:rPr>
        <w:t xml:space="preserve"> of default. In principle, default could occur on any date during the life of a bond. But in practice it’s enough to assume that default can only occur at discrete dated, e.g. quarterly. </w:t>
      </w:r>
    </w:p>
    <w:p w:rsidR="00A731CC" w:rsidRPr="00CA7EAB" w:rsidRDefault="00E80E2A" w:rsidP="00A731CC">
      <w:pPr>
        <w:widowControl/>
        <w:autoSpaceDE w:val="0"/>
        <w:autoSpaceDN w:val="0"/>
        <w:adjustRightInd w:val="0"/>
        <w:rPr>
          <w:rFonts w:ascii="Times New Roman" w:eastAsiaTheme="minorEastAsia" w:hAnsi="Times New Roman"/>
          <w:kern w:val="0"/>
          <w:sz w:val="24"/>
          <w:szCs w:val="24"/>
        </w:rPr>
      </w:pPr>
      <m:oMath>
        <m:sSub>
          <m:sSubPr>
            <m:ctrlPr>
              <w:rPr>
                <w:rFonts w:ascii="Cambria Math" w:eastAsiaTheme="minorEastAsia" w:hAnsi="Cambria Math"/>
                <w:b/>
                <w:kern w:val="0"/>
                <w:sz w:val="24"/>
                <w:szCs w:val="24"/>
              </w:rPr>
            </m:ctrlPr>
          </m:sSubPr>
          <m:e>
            <m:r>
              <m:rPr>
                <m:sty m:val="b"/>
              </m:rPr>
              <w:rPr>
                <w:rFonts w:ascii="Cambria Math" w:eastAsiaTheme="minorEastAsia" w:hAnsi="Cambria Math"/>
                <w:kern w:val="0"/>
                <w:sz w:val="24"/>
                <w:szCs w:val="24"/>
              </w:rPr>
              <m:t>P</m:t>
            </m:r>
          </m:e>
          <m:sub>
            <m:r>
              <m:rPr>
                <m:sty m:val="b"/>
              </m:rPr>
              <w:rPr>
                <w:rFonts w:ascii="Cambria Math" w:eastAsiaTheme="minorEastAsia" w:hAnsi="Cambria Math"/>
                <w:kern w:val="0"/>
                <w:sz w:val="24"/>
                <w:szCs w:val="24"/>
              </w:rPr>
              <m:t>0</m:t>
            </m:r>
          </m:sub>
        </m:sSub>
      </m:oMath>
      <w:r w:rsidR="00CA7EAB">
        <w:rPr>
          <w:rFonts w:ascii="Times New Roman" w:eastAsiaTheme="minorEastAsia" w:hAnsi="Times New Roman"/>
          <w:b/>
          <w:kern w:val="0"/>
          <w:sz w:val="24"/>
          <w:szCs w:val="24"/>
        </w:rPr>
        <w:t xml:space="preserve"> - </w:t>
      </w:r>
      <w:r w:rsidR="00CA7EAB" w:rsidRPr="00CA7EAB">
        <w:rPr>
          <w:rFonts w:ascii="Times New Roman" w:eastAsiaTheme="minorEastAsia" w:hAnsi="Times New Roman"/>
          <w:kern w:val="0"/>
          <w:sz w:val="24"/>
          <w:szCs w:val="24"/>
        </w:rPr>
        <w:t>observed market price of the corporate bond.</w:t>
      </w:r>
    </w:p>
    <w:p w:rsidR="00CA7EAB" w:rsidRDefault="00E80E2A" w:rsidP="00A731CC">
      <w:pPr>
        <w:widowControl/>
        <w:autoSpaceDE w:val="0"/>
        <w:autoSpaceDN w:val="0"/>
        <w:adjustRightInd w:val="0"/>
        <w:rPr>
          <w:rFonts w:ascii="Times New Roman" w:eastAsiaTheme="minorEastAsia" w:hAnsi="Times New Roman"/>
          <w:kern w:val="0"/>
          <w:sz w:val="24"/>
          <w:szCs w:val="24"/>
        </w:rPr>
      </w:pPr>
      <m:oMath>
        <m:sSub>
          <m:sSubPr>
            <m:ctrlPr>
              <w:rPr>
                <w:rFonts w:ascii="Cambria Math" w:eastAsiaTheme="minorEastAsia" w:hAnsi="Cambria Math"/>
                <w:b/>
                <w:kern w:val="0"/>
                <w:sz w:val="24"/>
                <w:szCs w:val="24"/>
              </w:rPr>
            </m:ctrlPr>
          </m:sSubPr>
          <m:e>
            <m:r>
              <m:rPr>
                <m:sty m:val="b"/>
              </m:rPr>
              <w:rPr>
                <w:rFonts w:ascii="Cambria Math" w:eastAsiaTheme="minorEastAsia" w:hAnsi="Cambria Math"/>
                <w:kern w:val="0"/>
                <w:sz w:val="24"/>
                <w:szCs w:val="24"/>
              </w:rPr>
              <m:t>B</m:t>
            </m:r>
          </m:e>
          <m:sub>
            <m:r>
              <m:rPr>
                <m:sty m:val="b"/>
              </m:rPr>
              <w:rPr>
                <w:rFonts w:ascii="Cambria Math" w:eastAsiaTheme="minorEastAsia" w:hAnsi="Cambria Math"/>
                <w:kern w:val="0"/>
                <w:sz w:val="24"/>
                <w:szCs w:val="24"/>
              </w:rPr>
              <m:t>0</m:t>
            </m:r>
          </m:sub>
        </m:sSub>
      </m:oMath>
      <w:r w:rsidR="00CA7EAB">
        <w:rPr>
          <w:rFonts w:ascii="Times New Roman" w:eastAsiaTheme="minorEastAsia" w:hAnsi="Times New Roman"/>
          <w:b/>
          <w:kern w:val="0"/>
          <w:sz w:val="24"/>
          <w:szCs w:val="24"/>
        </w:rPr>
        <w:t xml:space="preserve"> –</w:t>
      </w:r>
      <w:r w:rsidR="00CA7EAB">
        <w:rPr>
          <w:rFonts w:ascii="Times New Roman" w:eastAsiaTheme="minorEastAsia" w:hAnsi="Times New Roman"/>
          <w:kern w:val="0"/>
          <w:sz w:val="24"/>
          <w:szCs w:val="24"/>
        </w:rPr>
        <w:t xml:space="preserve"> </w:t>
      </w:r>
      <w:proofErr w:type="gramStart"/>
      <w:r w:rsidR="00CA7EAB">
        <w:rPr>
          <w:rFonts w:ascii="Times New Roman" w:eastAsiaTheme="minorEastAsia" w:hAnsi="Times New Roman"/>
          <w:kern w:val="0"/>
          <w:sz w:val="24"/>
          <w:szCs w:val="24"/>
        </w:rPr>
        <w:t>price</w:t>
      </w:r>
      <w:proofErr w:type="gramEnd"/>
      <w:r w:rsidR="00CA7EAB">
        <w:rPr>
          <w:rFonts w:ascii="Times New Roman" w:eastAsiaTheme="minorEastAsia" w:hAnsi="Times New Roman"/>
          <w:kern w:val="0"/>
          <w:sz w:val="24"/>
          <w:szCs w:val="24"/>
        </w:rPr>
        <w:t xml:space="preserve"> of hypothetical risk-free bond with the same features as the risky corporate bond.</w:t>
      </w:r>
    </w:p>
    <w:p w:rsidR="00A731CC" w:rsidRPr="00CA7EAB" w:rsidRDefault="00E80E2A" w:rsidP="007A2B33">
      <w:pPr>
        <w:widowControl/>
        <w:autoSpaceDE w:val="0"/>
        <w:autoSpaceDN w:val="0"/>
        <w:adjustRightInd w:val="0"/>
        <w:rPr>
          <w:rFonts w:ascii="Times New Roman" w:eastAsiaTheme="minorEastAsia" w:hAnsi="Times New Roman"/>
          <w:kern w:val="0"/>
          <w:sz w:val="24"/>
          <w:szCs w:val="24"/>
        </w:rPr>
      </w:pPr>
      <m:oMath>
        <m:sSubSup>
          <m:sSubSupPr>
            <m:ctrlPr>
              <w:rPr>
                <w:rFonts w:ascii="Cambria Math" w:eastAsiaTheme="minorEastAsia" w:hAnsi="Cambria Math"/>
                <w:b/>
                <w:kern w:val="0"/>
                <w:sz w:val="24"/>
                <w:szCs w:val="24"/>
              </w:rPr>
            </m:ctrlPr>
          </m:sSubSupPr>
          <m:e>
            <m:r>
              <m:rPr>
                <m:sty m:val="b"/>
              </m:rPr>
              <w:rPr>
                <w:rFonts w:ascii="Cambria Math" w:eastAsiaTheme="minorEastAsia" w:hAnsi="Cambria Math"/>
                <w:kern w:val="0"/>
                <w:sz w:val="24"/>
                <w:szCs w:val="24"/>
              </w:rPr>
              <m:t>PD</m:t>
            </m:r>
          </m:e>
          <m:sub>
            <m:r>
              <m:rPr>
                <m:sty m:val="b"/>
              </m:rPr>
              <w:rPr>
                <w:rFonts w:ascii="Cambria Math" w:eastAsiaTheme="minorEastAsia" w:hAnsi="Cambria Math"/>
                <w:kern w:val="0"/>
                <w:sz w:val="24"/>
                <w:szCs w:val="24"/>
              </w:rPr>
              <m:t>τ</m:t>
            </m:r>
          </m:sub>
          <m:sup>
            <m:r>
              <m:rPr>
                <m:sty m:val="b"/>
              </m:rPr>
              <w:rPr>
                <w:rFonts w:ascii="Cambria Math" w:eastAsiaTheme="minorEastAsia" w:hAnsi="Cambria Math"/>
                <w:kern w:val="0"/>
                <w:sz w:val="24"/>
                <w:szCs w:val="24"/>
              </w:rPr>
              <m:t>0</m:t>
            </m:r>
          </m:sup>
        </m:sSubSup>
      </m:oMath>
      <w:r w:rsidR="00CA7EAB">
        <w:rPr>
          <w:rFonts w:ascii="Times New Roman" w:eastAsiaTheme="minorEastAsia" w:hAnsi="Times New Roman"/>
          <w:b/>
          <w:kern w:val="0"/>
          <w:sz w:val="24"/>
          <w:szCs w:val="24"/>
        </w:rPr>
        <w:t xml:space="preserve"> - </w:t>
      </w:r>
      <w:proofErr w:type="gramStart"/>
      <w:r w:rsidR="00CA7EAB" w:rsidRPr="00CA7EAB">
        <w:rPr>
          <w:rFonts w:ascii="Times New Roman" w:eastAsiaTheme="minorEastAsia" w:hAnsi="Times New Roman"/>
          <w:kern w:val="0"/>
          <w:sz w:val="24"/>
          <w:szCs w:val="24"/>
        </w:rPr>
        <w:t>probabilities</w:t>
      </w:r>
      <w:proofErr w:type="gramEnd"/>
      <w:r w:rsidR="00CA7EAB" w:rsidRPr="00CA7EAB">
        <w:rPr>
          <w:rFonts w:ascii="Times New Roman" w:eastAsiaTheme="minorEastAsia" w:hAnsi="Times New Roman"/>
          <w:kern w:val="0"/>
          <w:sz w:val="24"/>
          <w:szCs w:val="24"/>
        </w:rPr>
        <w:t xml:space="preserve"> of default as seen from today, corresponding</w:t>
      </w:r>
      <w:r w:rsidR="00CA7EAB">
        <w:rPr>
          <w:rFonts w:ascii="Times New Roman" w:eastAsiaTheme="minorEastAsia" w:hAnsi="Times New Roman"/>
          <w:kern w:val="0"/>
          <w:sz w:val="24"/>
          <w:szCs w:val="24"/>
        </w:rPr>
        <w:t xml:space="preserve"> </w:t>
      </w:r>
      <w:r w:rsidR="00CA7EAB" w:rsidRPr="00CA7EAB">
        <w:rPr>
          <w:rFonts w:ascii="Times New Roman" w:eastAsiaTheme="minorEastAsia" w:hAnsi="Times New Roman"/>
          <w:kern w:val="0"/>
          <w:sz w:val="24"/>
          <w:szCs w:val="24"/>
        </w:rPr>
        <w:t>to the expectation</w:t>
      </w:r>
      <w:r w:rsidR="00CA7EAB">
        <w:rPr>
          <w:rFonts w:ascii="Times New Roman" w:eastAsiaTheme="minorEastAsia" w:hAnsi="Times New Roman"/>
          <w:kern w:val="0"/>
          <w:sz w:val="24"/>
          <w:szCs w:val="24"/>
        </w:rPr>
        <w:t xml:space="preserve"> in (5).</w:t>
      </w:r>
      <w:r w:rsidR="007A2B33">
        <w:rPr>
          <w:rFonts w:ascii="Times New Roman" w:eastAsiaTheme="minorEastAsia" w:hAnsi="Times New Roman"/>
          <w:kern w:val="0"/>
          <w:sz w:val="24"/>
          <w:szCs w:val="24"/>
        </w:rPr>
        <w:t xml:space="preserve"> The goal of the analysis is to solve (9) </w:t>
      </w:r>
      <w:proofErr w:type="gramStart"/>
      <w:r w:rsidR="007A2B33">
        <w:rPr>
          <w:rFonts w:ascii="Times New Roman" w:eastAsiaTheme="minorEastAsia" w:hAnsi="Times New Roman"/>
          <w:kern w:val="0"/>
          <w:sz w:val="24"/>
          <w:szCs w:val="24"/>
        </w:rPr>
        <w:t xml:space="preserve">for </w:t>
      </w:r>
      <m:oMath>
        <w:proofErr w:type="gramEnd"/>
        <m:sSubSup>
          <m:sSubSupPr>
            <m:ctrlPr>
              <w:rPr>
                <w:rFonts w:ascii="Cambria Math" w:eastAsiaTheme="minorEastAsia" w:hAnsi="Cambria Math"/>
                <w:kern w:val="0"/>
                <w:sz w:val="24"/>
                <w:szCs w:val="24"/>
              </w:rPr>
            </m:ctrlPr>
          </m:sSubSupPr>
          <m:e>
            <m:r>
              <m:rPr>
                <m:sty m:val="p"/>
              </m:rPr>
              <w:rPr>
                <w:rFonts w:ascii="Cambria Math" w:eastAsiaTheme="minorEastAsia" w:hAnsi="Cambria Math"/>
                <w:kern w:val="0"/>
                <w:sz w:val="24"/>
                <w:szCs w:val="24"/>
              </w:rPr>
              <m:t>PD</m:t>
            </m:r>
          </m:e>
          <m:sub>
            <m:r>
              <m:rPr>
                <m:sty m:val="p"/>
              </m:rPr>
              <w:rPr>
                <w:rFonts w:ascii="Cambria Math" w:eastAsiaTheme="minorEastAsia" w:hAnsi="Cambria Math"/>
                <w:kern w:val="0"/>
                <w:sz w:val="24"/>
                <w:szCs w:val="24"/>
              </w:rPr>
              <m:t>τ</m:t>
            </m:r>
          </m:sub>
          <m:sup>
            <m:r>
              <m:rPr>
                <m:sty m:val="p"/>
              </m:rPr>
              <w:rPr>
                <w:rFonts w:ascii="Cambria Math" w:eastAsiaTheme="minorEastAsia" w:hAnsi="Cambria Math"/>
                <w:kern w:val="0"/>
                <w:sz w:val="24"/>
                <w:szCs w:val="24"/>
              </w:rPr>
              <m:t>0</m:t>
            </m:r>
          </m:sup>
        </m:sSubSup>
      </m:oMath>
      <w:r w:rsidR="007A2B33">
        <w:rPr>
          <w:rFonts w:ascii="Times New Roman" w:eastAsiaTheme="minorEastAsia" w:hAnsi="Times New Roman"/>
          <w:kern w:val="0"/>
          <w:sz w:val="24"/>
          <w:szCs w:val="24"/>
        </w:rPr>
        <w:t xml:space="preserve">. </w:t>
      </w:r>
      <w:r w:rsidR="007A2B33" w:rsidRPr="007A2B33">
        <w:rPr>
          <w:rFonts w:ascii="Times New Roman" w:eastAsiaTheme="minorEastAsia" w:hAnsi="Times New Roman"/>
          <w:kern w:val="0"/>
          <w:sz w:val="24"/>
          <w:szCs w:val="24"/>
        </w:rPr>
        <w:t>If we</w:t>
      </w:r>
      <w:r w:rsidR="007A2B33">
        <w:rPr>
          <w:rFonts w:ascii="Times New Roman" w:eastAsiaTheme="minorEastAsia" w:hAnsi="Times New Roman"/>
          <w:kern w:val="0"/>
          <w:sz w:val="24"/>
          <w:szCs w:val="24"/>
        </w:rPr>
        <w:t xml:space="preserve"> </w:t>
      </w:r>
      <w:r w:rsidR="007A2B33" w:rsidRPr="007A2B33">
        <w:rPr>
          <w:rFonts w:ascii="Times New Roman" w:eastAsiaTheme="minorEastAsia" w:hAnsi="Times New Roman"/>
          <w:kern w:val="0"/>
          <w:sz w:val="24"/>
          <w:szCs w:val="24"/>
        </w:rPr>
        <w:t>have only one bond, we have only one equation of type</w:t>
      </w:r>
      <w:r w:rsidR="007A2B33">
        <w:rPr>
          <w:rFonts w:ascii="Times New Roman" w:eastAsiaTheme="minorEastAsia" w:hAnsi="Times New Roman"/>
          <w:kern w:val="0"/>
          <w:sz w:val="24"/>
          <w:szCs w:val="24"/>
        </w:rPr>
        <w:t xml:space="preserve"> (9), </w:t>
      </w:r>
      <w:r w:rsidR="007A2B33" w:rsidRPr="007A2B33">
        <w:rPr>
          <w:rFonts w:ascii="Times New Roman" w:eastAsiaTheme="minorEastAsia" w:hAnsi="Times New Roman"/>
          <w:kern w:val="0"/>
          <w:sz w:val="24"/>
          <w:szCs w:val="24"/>
        </w:rPr>
        <w:t>so we can only solve it if</w:t>
      </w:r>
      <w:r w:rsidR="007A2B33">
        <w:rPr>
          <w:rFonts w:ascii="Times New Roman" w:eastAsiaTheme="minorEastAsia" w:hAnsi="Times New Roman"/>
          <w:kern w:val="0"/>
          <w:sz w:val="24"/>
          <w:szCs w:val="24"/>
        </w:rPr>
        <w:t xml:space="preserve"> </w:t>
      </w:r>
      <w:r w:rsidR="007A2B33" w:rsidRPr="007A2B33">
        <w:rPr>
          <w:rFonts w:ascii="Times New Roman" w:eastAsiaTheme="minorEastAsia" w:hAnsi="Times New Roman"/>
          <w:kern w:val="0"/>
          <w:sz w:val="24"/>
          <w:szCs w:val="24"/>
        </w:rPr>
        <w:t>we impose some structure on how PD</w:t>
      </w:r>
      <w:r w:rsidR="007A2B33">
        <w:rPr>
          <w:rFonts w:ascii="Times New Roman" w:eastAsiaTheme="minorEastAsia" w:hAnsi="Times New Roman"/>
          <w:kern w:val="0"/>
          <w:sz w:val="24"/>
          <w:szCs w:val="24"/>
        </w:rPr>
        <w:t xml:space="preserve"> </w:t>
      </w:r>
      <w:r w:rsidR="007A2B33" w:rsidRPr="007A2B33">
        <w:rPr>
          <w:rFonts w:ascii="Times New Roman" w:eastAsiaTheme="minorEastAsia" w:hAnsi="Times New Roman"/>
          <w:kern w:val="0"/>
          <w:sz w:val="24"/>
          <w:szCs w:val="24"/>
        </w:rPr>
        <w:t xml:space="preserve">evolves </w:t>
      </w:r>
      <w:r w:rsidR="007A2B33">
        <w:rPr>
          <w:rFonts w:ascii="Times New Roman" w:eastAsiaTheme="minorEastAsia" w:hAnsi="Times New Roman"/>
          <w:kern w:val="0"/>
          <w:sz w:val="24"/>
          <w:szCs w:val="24"/>
        </w:rPr>
        <w:t>over</w:t>
      </w:r>
      <w:r w:rsidR="007A2B33" w:rsidRPr="007A2B33">
        <w:rPr>
          <w:rFonts w:ascii="Times New Roman" w:eastAsiaTheme="minorEastAsia" w:hAnsi="Times New Roman"/>
          <w:kern w:val="0"/>
          <w:sz w:val="24"/>
          <w:szCs w:val="24"/>
        </w:rPr>
        <w:t xml:space="preserve"> time. The simplest structure is that it</w:t>
      </w:r>
      <w:r w:rsidR="007A2B33">
        <w:rPr>
          <w:rFonts w:ascii="Times New Roman" w:eastAsiaTheme="minorEastAsia" w:hAnsi="Times New Roman"/>
          <w:kern w:val="0"/>
          <w:sz w:val="24"/>
          <w:szCs w:val="24"/>
        </w:rPr>
        <w:t xml:space="preserve"> </w:t>
      </w:r>
      <w:r w:rsidR="007A2B33" w:rsidRPr="007A2B33">
        <w:rPr>
          <w:rFonts w:ascii="Times New Roman" w:eastAsiaTheme="minorEastAsia" w:hAnsi="Times New Roman"/>
          <w:kern w:val="0"/>
          <w:sz w:val="24"/>
          <w:szCs w:val="24"/>
        </w:rPr>
        <w:t>is constant. If we have more than one bond, we will assume that it is stepwise constant.</w:t>
      </w:r>
      <w:r w:rsidR="007A2B33">
        <w:rPr>
          <w:rFonts w:ascii="Times New Roman" w:eastAsiaTheme="minorEastAsia" w:hAnsi="Times New Roman"/>
          <w:kern w:val="0"/>
          <w:sz w:val="24"/>
          <w:szCs w:val="24"/>
        </w:rPr>
        <w:t xml:space="preserve"> </w:t>
      </w:r>
      <w:r w:rsidR="00CA7EAB">
        <w:rPr>
          <w:rFonts w:ascii="Times New Roman" w:eastAsiaTheme="minorEastAsia" w:hAnsi="Times New Roman"/>
          <w:kern w:val="0"/>
          <w:sz w:val="24"/>
          <w:szCs w:val="24"/>
        </w:rPr>
        <w:t xml:space="preserve"> </w:t>
      </w:r>
      <w:r w:rsidR="00CA7EAB" w:rsidRPr="00CA7EAB">
        <w:rPr>
          <w:rFonts w:ascii="Times New Roman" w:eastAsiaTheme="minorEastAsia" w:hAnsi="Times New Roman"/>
          <w:kern w:val="0"/>
          <w:sz w:val="24"/>
          <w:szCs w:val="24"/>
        </w:rPr>
        <w:t xml:space="preserve"> </w:t>
      </w:r>
    </w:p>
    <w:p w:rsidR="00A731CC" w:rsidRPr="00175A3A" w:rsidRDefault="00E80E2A" w:rsidP="00175A3A">
      <w:pPr>
        <w:widowControl/>
        <w:autoSpaceDE w:val="0"/>
        <w:autoSpaceDN w:val="0"/>
        <w:adjustRightInd w:val="0"/>
        <w:jc w:val="left"/>
        <w:rPr>
          <w:rFonts w:ascii="Times New Roman" w:eastAsiaTheme="minorEastAsia" w:hAnsi="Times New Roman"/>
          <w:kern w:val="0"/>
          <w:sz w:val="24"/>
          <w:szCs w:val="24"/>
        </w:rPr>
      </w:pPr>
      <m:oMath>
        <m:sSub>
          <m:sSubPr>
            <m:ctrlPr>
              <w:rPr>
                <w:rFonts w:ascii="Cambria Math" w:eastAsiaTheme="minorEastAsia" w:hAnsi="Cambria Math"/>
                <w:b/>
                <w:kern w:val="0"/>
                <w:sz w:val="24"/>
                <w:szCs w:val="24"/>
              </w:rPr>
            </m:ctrlPr>
          </m:sSubPr>
          <m:e>
            <m:r>
              <m:rPr>
                <m:sty m:val="b"/>
              </m:rPr>
              <w:rPr>
                <w:rFonts w:ascii="Cambria Math" w:eastAsiaTheme="minorEastAsia" w:hAnsi="Cambria Math"/>
                <w:kern w:val="0"/>
                <w:sz w:val="24"/>
                <w:szCs w:val="24"/>
              </w:rPr>
              <m:t>F</m:t>
            </m:r>
          </m:e>
          <m:sub>
            <m:r>
              <m:rPr>
                <m:sty m:val="b"/>
              </m:rPr>
              <w:rPr>
                <w:rFonts w:ascii="Cambria Math" w:eastAsiaTheme="minorEastAsia" w:hAnsi="Cambria Math"/>
                <w:kern w:val="0"/>
                <w:sz w:val="24"/>
                <w:szCs w:val="24"/>
              </w:rPr>
              <m:t>τ</m:t>
            </m:r>
          </m:sub>
        </m:sSub>
      </m:oMath>
      <w:r w:rsidR="00175A3A">
        <w:rPr>
          <w:rFonts w:ascii="Times New Roman" w:eastAsiaTheme="minorEastAsia" w:hAnsi="Times New Roman"/>
          <w:b/>
          <w:kern w:val="0"/>
          <w:sz w:val="24"/>
          <w:szCs w:val="24"/>
        </w:rPr>
        <w:t xml:space="preserve"> - </w:t>
      </w:r>
      <w:proofErr w:type="gramStart"/>
      <w:r w:rsidR="00175A3A" w:rsidRPr="00175A3A">
        <w:rPr>
          <w:rFonts w:ascii="Times New Roman" w:eastAsiaTheme="minorEastAsia" w:hAnsi="Times New Roman"/>
          <w:kern w:val="0"/>
          <w:sz w:val="24"/>
          <w:szCs w:val="24"/>
        </w:rPr>
        <w:t>price</w:t>
      </w:r>
      <w:proofErr w:type="gramEnd"/>
      <w:r w:rsidR="00175A3A" w:rsidRPr="00175A3A">
        <w:rPr>
          <w:rFonts w:ascii="Times New Roman" w:eastAsiaTheme="minorEastAsia" w:hAnsi="Times New Roman"/>
          <w:kern w:val="0"/>
          <w:sz w:val="24"/>
          <w:szCs w:val="24"/>
        </w:rPr>
        <w:t xml:space="preserve"> of the risk-free bond that</w:t>
      </w:r>
      <w:r w:rsidR="00175A3A">
        <w:rPr>
          <w:rFonts w:ascii="Times New Roman" w:eastAsiaTheme="minorEastAsia" w:hAnsi="Times New Roman"/>
          <w:kern w:val="0"/>
          <w:sz w:val="24"/>
          <w:szCs w:val="24"/>
        </w:rPr>
        <w:t xml:space="preserve"> is expected to prevail at date</w:t>
      </w:r>
      <w:r w:rsidR="00747D47">
        <w:rPr>
          <w:rFonts w:ascii="Times New Roman" w:eastAsiaTheme="minorEastAsia" w:hAnsi="Times New Roman"/>
          <w:kern w:val="0"/>
          <w:sz w:val="24"/>
          <w:szCs w:val="24"/>
        </w:rPr>
        <w:t xml:space="preserve"> τ</w:t>
      </w:r>
      <w:r w:rsidR="00175A3A" w:rsidRPr="00175A3A">
        <w:rPr>
          <w:rFonts w:ascii="Times New Roman" w:eastAsiaTheme="minorEastAsia" w:hAnsi="Times New Roman"/>
          <w:kern w:val="0"/>
          <w:sz w:val="24"/>
          <w:szCs w:val="24"/>
        </w:rPr>
        <w:t>. The standard</w:t>
      </w:r>
      <w:r w:rsidR="00175A3A">
        <w:rPr>
          <w:rFonts w:ascii="Times New Roman" w:eastAsiaTheme="minorEastAsia" w:hAnsi="Times New Roman"/>
          <w:kern w:val="0"/>
          <w:sz w:val="24"/>
          <w:szCs w:val="24"/>
        </w:rPr>
        <w:t xml:space="preserve"> </w:t>
      </w:r>
      <w:r w:rsidR="00175A3A" w:rsidRPr="00175A3A">
        <w:rPr>
          <w:rFonts w:ascii="Times New Roman" w:eastAsiaTheme="minorEastAsia" w:hAnsi="Times New Roman"/>
          <w:kern w:val="0"/>
          <w:sz w:val="24"/>
          <w:szCs w:val="24"/>
        </w:rPr>
        <w:t>procedure is to determine this price with implied forward rates.</w:t>
      </w:r>
      <w:r w:rsidR="00175A3A">
        <w:rPr>
          <w:rFonts w:ascii="Times New Roman" w:eastAsiaTheme="minorEastAsia" w:hAnsi="Times New Roman"/>
          <w:kern w:val="0"/>
          <w:sz w:val="24"/>
          <w:szCs w:val="24"/>
        </w:rPr>
        <w:t xml:space="preserve"> </w:t>
      </w:r>
      <w:r w:rsidR="00175A3A" w:rsidRPr="00175A3A">
        <w:rPr>
          <w:rFonts w:ascii="Times New Roman" w:eastAsiaTheme="minorEastAsia" w:hAnsi="Times New Roman"/>
          <w:kern w:val="0"/>
          <w:sz w:val="24"/>
          <w:szCs w:val="24"/>
        </w:rPr>
        <w:t>Forward rates are rates for lending/borrowing contracts that start at some date a and last until date b. Forward rates f are derived</w:t>
      </w:r>
      <w:r w:rsidR="00175A3A">
        <w:rPr>
          <w:rFonts w:ascii="Times New Roman" w:eastAsiaTheme="minorEastAsia" w:hAnsi="Times New Roman"/>
          <w:kern w:val="0"/>
          <w:sz w:val="24"/>
          <w:szCs w:val="24"/>
        </w:rPr>
        <w:t xml:space="preserve"> </w:t>
      </w:r>
      <w:r w:rsidR="00175A3A" w:rsidRPr="00175A3A">
        <w:rPr>
          <w:rFonts w:ascii="Times New Roman" w:eastAsiaTheme="minorEastAsia" w:hAnsi="Times New Roman"/>
          <w:kern w:val="0"/>
          <w:sz w:val="24"/>
          <w:szCs w:val="24"/>
        </w:rPr>
        <w:t>from spot rates r via</w:t>
      </w:r>
      <w:r w:rsidR="00175A3A">
        <w:rPr>
          <w:rFonts w:ascii="Times New Roman" w:eastAsiaTheme="minorEastAsia" w:hAnsi="Times New Roman"/>
          <w:kern w:val="0"/>
          <w:sz w:val="24"/>
          <w:szCs w:val="24"/>
        </w:rPr>
        <w:t xml:space="preserve"> </w:t>
      </w:r>
      <w:r w:rsidR="00175A3A">
        <w:rPr>
          <w:rFonts w:ascii="Times New Roman" w:eastAsiaTheme="minorEastAsia" w:hAnsi="Times New Roman"/>
          <w:noProof/>
          <w:kern w:val="0"/>
          <w:sz w:val="24"/>
          <w:szCs w:val="24"/>
          <w:lang w:val="ru-RU" w:eastAsia="ru-RU"/>
        </w:rPr>
        <w:drawing>
          <wp:inline distT="0" distB="0" distL="0" distR="0">
            <wp:extent cx="2627630" cy="192405"/>
            <wp:effectExtent l="19050" t="0" r="1270"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2627630" cy="192405"/>
                    </a:xfrm>
                    <a:prstGeom prst="rect">
                      <a:avLst/>
                    </a:prstGeom>
                    <a:noFill/>
                    <a:ln w="9525">
                      <a:noFill/>
                      <a:miter lim="800000"/>
                      <a:headEnd/>
                      <a:tailEnd/>
                    </a:ln>
                  </pic:spPr>
                </pic:pic>
              </a:graphicData>
            </a:graphic>
          </wp:inline>
        </w:drawing>
      </w:r>
    </w:p>
    <w:p w:rsidR="00A731CC" w:rsidRPr="00B80608" w:rsidRDefault="00E80E2A" w:rsidP="00A731CC">
      <w:pPr>
        <w:widowControl/>
        <w:autoSpaceDE w:val="0"/>
        <w:autoSpaceDN w:val="0"/>
        <w:adjustRightInd w:val="0"/>
        <w:rPr>
          <w:rFonts w:ascii="Times New Roman" w:eastAsiaTheme="minorEastAsia" w:hAnsi="Times New Roman"/>
          <w:kern w:val="0"/>
          <w:sz w:val="24"/>
          <w:szCs w:val="24"/>
        </w:rPr>
      </w:pPr>
      <m:oMath>
        <m:sSub>
          <m:sSubPr>
            <m:ctrlPr>
              <w:rPr>
                <w:rFonts w:ascii="Cambria Math" w:eastAsiaTheme="minorEastAsia" w:hAnsi="Cambria Math"/>
                <w:b/>
                <w:kern w:val="0"/>
                <w:sz w:val="24"/>
                <w:szCs w:val="24"/>
              </w:rPr>
            </m:ctrlPr>
          </m:sSubPr>
          <m:e>
            <m:r>
              <m:rPr>
                <m:sty m:val="b"/>
              </m:rPr>
              <w:rPr>
                <w:rFonts w:ascii="Cambria Math" w:eastAsiaTheme="minorEastAsia" w:hAnsi="Cambria Math"/>
                <w:kern w:val="0"/>
                <w:sz w:val="24"/>
                <w:szCs w:val="24"/>
              </w:rPr>
              <m:t>C</m:t>
            </m:r>
          </m:e>
          <m:sub>
            <m:r>
              <m:rPr>
                <m:sty m:val="b"/>
              </m:rPr>
              <w:rPr>
                <w:rFonts w:ascii="Cambria Math" w:eastAsiaTheme="minorEastAsia" w:hAnsi="Cambria Math"/>
                <w:kern w:val="0"/>
                <w:sz w:val="24"/>
                <w:szCs w:val="24"/>
              </w:rPr>
              <m:t>τ</m:t>
            </m:r>
          </m:sub>
        </m:sSub>
      </m:oMath>
      <w:r w:rsidR="00B80608">
        <w:rPr>
          <w:rFonts w:ascii="Times New Roman" w:eastAsiaTheme="minorEastAsia" w:hAnsi="Times New Roman"/>
          <w:b/>
          <w:kern w:val="0"/>
          <w:sz w:val="24"/>
          <w:szCs w:val="24"/>
        </w:rPr>
        <w:t xml:space="preserve"> - </w:t>
      </w:r>
      <w:proofErr w:type="gramStart"/>
      <w:r w:rsidR="00B80608" w:rsidRPr="00B80608">
        <w:rPr>
          <w:rFonts w:ascii="Times New Roman" w:eastAsiaTheme="minorEastAsia" w:hAnsi="Times New Roman"/>
          <w:kern w:val="0"/>
          <w:sz w:val="24"/>
          <w:szCs w:val="24"/>
        </w:rPr>
        <w:t>the</w:t>
      </w:r>
      <w:proofErr w:type="gramEnd"/>
      <w:r w:rsidR="00B80608" w:rsidRPr="00B80608">
        <w:rPr>
          <w:rFonts w:ascii="Times New Roman" w:eastAsiaTheme="minorEastAsia" w:hAnsi="Times New Roman"/>
          <w:kern w:val="0"/>
          <w:sz w:val="24"/>
          <w:szCs w:val="24"/>
        </w:rPr>
        <w:t xml:space="preserve"> claim that bondholders have upon default.</w:t>
      </w:r>
    </w:p>
    <w:p w:rsidR="00F5110E" w:rsidRDefault="00B80608" w:rsidP="00B80608">
      <w:pPr>
        <w:widowControl/>
        <w:autoSpaceDE w:val="0"/>
        <w:autoSpaceDN w:val="0"/>
        <w:adjustRightInd w:val="0"/>
        <w:rPr>
          <w:rFonts w:ascii="Times New Roman" w:eastAsiaTheme="minorEastAsia" w:hAnsi="Times New Roman"/>
          <w:kern w:val="0"/>
          <w:sz w:val="24"/>
          <w:szCs w:val="24"/>
        </w:rPr>
      </w:pPr>
      <w:r w:rsidRPr="00B80608">
        <w:rPr>
          <w:rFonts w:ascii="Times New Roman" w:eastAsiaTheme="minorEastAsia" w:hAnsi="Times New Roman"/>
          <w:b/>
          <w:sz w:val="24"/>
          <w:szCs w:val="24"/>
        </w:rPr>
        <w:lastRenderedPageBreak/>
        <w:t>R</w:t>
      </w:r>
      <w:r>
        <w:rPr>
          <w:rFonts w:ascii="Times New Roman" w:eastAsiaTheme="minorEastAsia" w:hAnsi="Times New Roman"/>
          <w:b/>
          <w:sz w:val="24"/>
          <w:szCs w:val="24"/>
        </w:rPr>
        <w:t xml:space="preserve"> - </w:t>
      </w:r>
      <w:proofErr w:type="gramStart"/>
      <w:r w:rsidRPr="00B80608">
        <w:rPr>
          <w:rFonts w:ascii="Times New Roman" w:eastAsiaTheme="minorEastAsia" w:hAnsi="Times New Roman"/>
          <w:kern w:val="0"/>
          <w:sz w:val="24"/>
          <w:szCs w:val="24"/>
        </w:rPr>
        <w:t>recovery</w:t>
      </w:r>
      <w:proofErr w:type="gramEnd"/>
      <w:r w:rsidRPr="00B80608">
        <w:rPr>
          <w:rFonts w:ascii="Times New Roman" w:eastAsiaTheme="minorEastAsia" w:hAnsi="Times New Roman"/>
          <w:kern w:val="0"/>
          <w:sz w:val="24"/>
          <w:szCs w:val="24"/>
        </w:rPr>
        <w:t xml:space="preserve"> rate, i.e. the percentage of the claim that bondholders receive in case of</w:t>
      </w:r>
      <w:r>
        <w:rPr>
          <w:rFonts w:ascii="Times New Roman" w:eastAsiaTheme="minorEastAsia" w:hAnsi="Times New Roman"/>
          <w:kern w:val="0"/>
          <w:sz w:val="24"/>
          <w:szCs w:val="24"/>
        </w:rPr>
        <w:t xml:space="preserve"> </w:t>
      </w:r>
      <w:r w:rsidRPr="00B80608">
        <w:rPr>
          <w:rFonts w:ascii="Times New Roman" w:eastAsiaTheme="minorEastAsia" w:hAnsi="Times New Roman"/>
          <w:kern w:val="0"/>
          <w:sz w:val="24"/>
          <w:szCs w:val="24"/>
        </w:rPr>
        <w:t>a default on average. Assumptions can be based on average historical recovery rates or</w:t>
      </w:r>
      <w:r>
        <w:rPr>
          <w:rFonts w:ascii="Times New Roman" w:eastAsiaTheme="minorEastAsia" w:hAnsi="Times New Roman"/>
          <w:kern w:val="0"/>
          <w:sz w:val="24"/>
          <w:szCs w:val="24"/>
        </w:rPr>
        <w:t xml:space="preserve"> </w:t>
      </w:r>
      <w:r w:rsidRPr="00B80608">
        <w:rPr>
          <w:rFonts w:ascii="Times New Roman" w:eastAsiaTheme="minorEastAsia" w:hAnsi="Times New Roman"/>
          <w:kern w:val="0"/>
          <w:sz w:val="24"/>
          <w:szCs w:val="24"/>
        </w:rPr>
        <w:t>multivariate</w:t>
      </w:r>
      <w:r>
        <w:rPr>
          <w:rFonts w:ascii="Times New Roman" w:eastAsiaTheme="minorEastAsia" w:hAnsi="Times New Roman"/>
          <w:kern w:val="0"/>
          <w:sz w:val="24"/>
          <w:szCs w:val="24"/>
        </w:rPr>
        <w:t xml:space="preserve"> </w:t>
      </w:r>
      <w:r w:rsidRPr="00B80608">
        <w:rPr>
          <w:rFonts w:ascii="Times New Roman" w:eastAsiaTheme="minorEastAsia" w:hAnsi="Times New Roman"/>
          <w:kern w:val="0"/>
          <w:sz w:val="24"/>
          <w:szCs w:val="24"/>
        </w:rPr>
        <w:t>prediction models.</w:t>
      </w:r>
    </w:p>
    <w:p w:rsidR="007B4BBC" w:rsidRPr="007B4BBC" w:rsidRDefault="007B4BBC" w:rsidP="007B4BBC">
      <w:pPr>
        <w:widowControl/>
        <w:autoSpaceDE w:val="0"/>
        <w:autoSpaceDN w:val="0"/>
        <w:adjustRightInd w:val="0"/>
        <w:rPr>
          <w:rFonts w:ascii="Times New Roman" w:eastAsiaTheme="minorEastAsia" w:hAnsi="Times New Roman"/>
          <w:kern w:val="0"/>
          <w:sz w:val="24"/>
          <w:szCs w:val="24"/>
        </w:rPr>
      </w:pPr>
      <w:r w:rsidRPr="007B4BBC">
        <w:rPr>
          <w:rFonts w:ascii="Times New Roman" w:eastAsiaTheme="minorEastAsia" w:hAnsi="Times New Roman"/>
          <w:b/>
          <w:kern w:val="0"/>
          <w:sz w:val="24"/>
          <w:szCs w:val="24"/>
        </w:rPr>
        <w:t>r</w:t>
      </w:r>
      <w:r>
        <w:rPr>
          <w:rFonts w:ascii="Times New Roman" w:eastAsiaTheme="minorEastAsia" w:hAnsi="Times New Roman"/>
          <w:b/>
          <w:kern w:val="0"/>
          <w:sz w:val="24"/>
          <w:szCs w:val="24"/>
        </w:rPr>
        <w:t xml:space="preserve"> – </w:t>
      </w:r>
      <w:proofErr w:type="gramStart"/>
      <w:r>
        <w:rPr>
          <w:rFonts w:ascii="Times New Roman" w:eastAsiaTheme="minorEastAsia" w:hAnsi="Times New Roman"/>
          <w:kern w:val="0"/>
          <w:sz w:val="24"/>
          <w:szCs w:val="24"/>
        </w:rPr>
        <w:t>spot</w:t>
      </w:r>
      <w:proofErr w:type="gramEnd"/>
      <w:r>
        <w:rPr>
          <w:rFonts w:ascii="Times New Roman" w:eastAsiaTheme="minorEastAsia" w:hAnsi="Times New Roman"/>
          <w:kern w:val="0"/>
          <w:sz w:val="24"/>
          <w:szCs w:val="24"/>
        </w:rPr>
        <w:t xml:space="preserve"> rates.</w:t>
      </w:r>
      <w:r w:rsidRPr="007B4BBC">
        <w:rPr>
          <w:rFonts w:ascii="Times New Roman" w:eastAsiaTheme="minorEastAsia" w:hAnsi="Times New Roman"/>
          <w:kern w:val="0"/>
          <w:sz w:val="24"/>
          <w:szCs w:val="24"/>
        </w:rPr>
        <w:t xml:space="preserve"> </w:t>
      </w:r>
      <w:proofErr w:type="gramStart"/>
      <w:r w:rsidRPr="007B4BBC">
        <w:rPr>
          <w:rFonts w:ascii="Times New Roman" w:eastAsiaTheme="minorEastAsia" w:hAnsi="Times New Roman"/>
          <w:kern w:val="0"/>
          <w:sz w:val="24"/>
          <w:szCs w:val="24"/>
        </w:rPr>
        <w:t>A common choice are</w:t>
      </w:r>
      <w:proofErr w:type="gramEnd"/>
      <w:r w:rsidRPr="007B4BBC">
        <w:rPr>
          <w:rFonts w:ascii="Times New Roman" w:eastAsiaTheme="minorEastAsia" w:hAnsi="Times New Roman"/>
          <w:kern w:val="0"/>
          <w:sz w:val="24"/>
          <w:szCs w:val="24"/>
        </w:rPr>
        <w:t xml:space="preserve"> spot rates derived from AAA-rated government bonds,</w:t>
      </w:r>
      <w:r>
        <w:rPr>
          <w:rFonts w:ascii="Times New Roman" w:eastAsiaTheme="minorEastAsia" w:hAnsi="Times New Roman"/>
          <w:kern w:val="0"/>
          <w:sz w:val="24"/>
          <w:szCs w:val="24"/>
        </w:rPr>
        <w:t xml:space="preserve"> </w:t>
      </w:r>
      <w:r w:rsidRPr="007B4BBC">
        <w:rPr>
          <w:rFonts w:ascii="Times New Roman" w:eastAsiaTheme="minorEastAsia" w:hAnsi="Times New Roman"/>
          <w:kern w:val="0"/>
          <w:sz w:val="24"/>
          <w:szCs w:val="24"/>
        </w:rPr>
        <w:t>such as treasury bills (T-bills) or treasury bonds (T-bonds) for the US. An alternative</w:t>
      </w:r>
      <w:r>
        <w:rPr>
          <w:rFonts w:ascii="Times New Roman" w:eastAsiaTheme="minorEastAsia" w:hAnsi="Times New Roman"/>
          <w:kern w:val="0"/>
          <w:sz w:val="24"/>
          <w:szCs w:val="24"/>
        </w:rPr>
        <w:t xml:space="preserve"> </w:t>
      </w:r>
      <w:r w:rsidRPr="007B4BBC">
        <w:rPr>
          <w:rFonts w:ascii="Times New Roman" w:eastAsiaTheme="minorEastAsia" w:hAnsi="Times New Roman"/>
          <w:kern w:val="0"/>
          <w:sz w:val="24"/>
          <w:szCs w:val="24"/>
        </w:rPr>
        <w:t>would be the LIBOR rate or swap rates.</w:t>
      </w:r>
    </w:p>
    <w:p w:rsidR="00F5110E" w:rsidRPr="007B4BBC" w:rsidRDefault="00F5110E" w:rsidP="007B4BBC">
      <w:pPr>
        <w:rPr>
          <w:rFonts w:ascii="Times New Roman" w:eastAsiaTheme="minorEastAsia" w:hAnsi="Times New Roman"/>
          <w:kern w:val="0"/>
          <w:sz w:val="24"/>
          <w:szCs w:val="24"/>
        </w:rPr>
      </w:pPr>
    </w:p>
    <w:p w:rsidR="00D9159F" w:rsidRPr="00D9159F" w:rsidRDefault="00D9159F" w:rsidP="00D9159F">
      <w:pPr>
        <w:widowControl/>
        <w:autoSpaceDE w:val="0"/>
        <w:autoSpaceDN w:val="0"/>
        <w:adjustRightInd w:val="0"/>
        <w:rPr>
          <w:rFonts w:ascii="Times New Roman" w:eastAsiaTheme="minorEastAsia" w:hAnsi="Times New Roman"/>
          <w:kern w:val="0"/>
          <w:sz w:val="24"/>
          <w:szCs w:val="24"/>
        </w:rPr>
      </w:pPr>
      <w:r w:rsidRPr="00D9159F">
        <w:rPr>
          <w:rFonts w:ascii="Times New Roman" w:eastAsiaTheme="minorEastAsia" w:hAnsi="Times New Roman"/>
          <w:kern w:val="0"/>
          <w:sz w:val="24"/>
          <w:szCs w:val="24"/>
        </w:rPr>
        <w:t xml:space="preserve">We can slightly reformulate (9) to simplify the implementation. </w:t>
      </w:r>
      <w:r>
        <w:rPr>
          <w:rFonts w:ascii="Times New Roman" w:eastAsiaTheme="minorEastAsia" w:hAnsi="Times New Roman"/>
          <w:kern w:val="0"/>
          <w:sz w:val="24"/>
          <w:szCs w:val="24"/>
        </w:rPr>
        <w:t>One component of (9</w:t>
      </w:r>
      <w:r w:rsidRPr="00D9159F">
        <w:rPr>
          <w:rFonts w:ascii="Times New Roman" w:eastAsiaTheme="minorEastAsia" w:hAnsi="Times New Roman"/>
          <w:kern w:val="0"/>
          <w:sz w:val="24"/>
          <w:szCs w:val="24"/>
        </w:rPr>
        <w:t xml:space="preserve">) is the </w:t>
      </w:r>
      <w:r>
        <w:rPr>
          <w:rFonts w:ascii="Times New Roman" w:eastAsiaTheme="minorEastAsia" w:hAnsi="Times New Roman"/>
          <w:kern w:val="0"/>
          <w:sz w:val="24"/>
          <w:szCs w:val="24"/>
        </w:rPr>
        <w:t>f</w:t>
      </w:r>
      <w:r w:rsidRPr="00D9159F">
        <w:rPr>
          <w:rFonts w:ascii="Times New Roman" w:eastAsiaTheme="minorEastAsia" w:hAnsi="Times New Roman"/>
          <w:kern w:val="0"/>
          <w:sz w:val="24"/>
          <w:szCs w:val="24"/>
        </w:rPr>
        <w:t>orward price of the risk-free bond, which is</w:t>
      </w:r>
      <w:r>
        <w:rPr>
          <w:rFonts w:ascii="Times New Roman" w:eastAsiaTheme="minorEastAsia" w:hAnsi="Times New Roman"/>
          <w:kern w:val="0"/>
          <w:sz w:val="24"/>
          <w:szCs w:val="24"/>
        </w:rPr>
        <w:t xml:space="preserve"> </w:t>
      </w:r>
      <w:r w:rsidRPr="00D9159F">
        <w:rPr>
          <w:rFonts w:ascii="Times New Roman" w:eastAsiaTheme="minorEastAsia" w:hAnsi="Times New Roman"/>
          <w:kern w:val="0"/>
          <w:sz w:val="24"/>
          <w:szCs w:val="24"/>
        </w:rPr>
        <w:t>then discounted with the risk-free rate. The way we construct forward prices, a discounted</w:t>
      </w:r>
      <w:r>
        <w:rPr>
          <w:rFonts w:ascii="Times New Roman" w:eastAsiaTheme="minorEastAsia" w:hAnsi="Times New Roman"/>
          <w:kern w:val="0"/>
          <w:sz w:val="24"/>
          <w:szCs w:val="24"/>
        </w:rPr>
        <w:t xml:space="preserve"> </w:t>
      </w:r>
      <w:r w:rsidRPr="00D9159F">
        <w:rPr>
          <w:rFonts w:ascii="Times New Roman" w:eastAsiaTheme="minorEastAsia" w:hAnsi="Times New Roman"/>
          <w:kern w:val="0"/>
          <w:sz w:val="24"/>
          <w:szCs w:val="24"/>
        </w:rPr>
        <w:t xml:space="preserve">forward price from time </w:t>
      </w:r>
      <w:r>
        <w:rPr>
          <w:rFonts w:ascii="Times New Roman" w:eastAsiaTheme="minorEastAsia" w:hAnsi="Times New Roman"/>
          <w:kern w:val="0"/>
          <w:sz w:val="24"/>
          <w:szCs w:val="24"/>
        </w:rPr>
        <w:t xml:space="preserve">τ </w:t>
      </w:r>
      <w:r w:rsidRPr="00D9159F">
        <w:rPr>
          <w:rFonts w:ascii="Times New Roman" w:eastAsiaTheme="minorEastAsia" w:hAnsi="Times New Roman"/>
          <w:kern w:val="0"/>
          <w:sz w:val="24"/>
          <w:szCs w:val="24"/>
        </w:rPr>
        <w:t xml:space="preserve">is just today’s present value of the payments from time </w:t>
      </w:r>
      <w:r>
        <w:rPr>
          <w:rFonts w:ascii="Times New Roman" w:eastAsiaTheme="minorEastAsia" w:hAnsi="Times New Roman"/>
          <w:kern w:val="0"/>
          <w:sz w:val="24"/>
          <w:szCs w:val="24"/>
        </w:rPr>
        <w:t>τ</w:t>
      </w:r>
      <w:r w:rsidRPr="00D9159F">
        <w:rPr>
          <w:rFonts w:ascii="Times New Roman" w:eastAsiaTheme="minorEastAsia" w:hAnsi="Times New Roman"/>
          <w:kern w:val="0"/>
          <w:sz w:val="24"/>
          <w:szCs w:val="24"/>
        </w:rPr>
        <w:t xml:space="preserve"> onwards.</w:t>
      </w:r>
      <w:r>
        <w:rPr>
          <w:rFonts w:ascii="Times New Roman" w:eastAsiaTheme="minorEastAsia" w:hAnsi="Times New Roman"/>
          <w:kern w:val="0"/>
          <w:sz w:val="24"/>
          <w:szCs w:val="24"/>
        </w:rPr>
        <w:t xml:space="preserve"> </w:t>
      </w:r>
      <w:r w:rsidRPr="00D9159F">
        <w:rPr>
          <w:rFonts w:ascii="Times New Roman" w:eastAsiaTheme="minorEastAsia" w:hAnsi="Times New Roman"/>
          <w:kern w:val="0"/>
          <w:sz w:val="24"/>
          <w:szCs w:val="24"/>
        </w:rPr>
        <w:t xml:space="preserve">We can thus avoid the explicit computation of forward rates and instead use: </w:t>
      </w:r>
    </w:p>
    <w:p w:rsidR="00F5110E" w:rsidRDefault="00F5110E" w:rsidP="000A73B2">
      <w:pPr>
        <w:rPr>
          <w:rFonts w:ascii="Times New Roman" w:eastAsiaTheme="minorEastAsia" w:hAnsi="Times New Roman"/>
          <w:sz w:val="24"/>
          <w:szCs w:val="24"/>
        </w:rPr>
      </w:pPr>
    </w:p>
    <w:p w:rsidR="00D9159F" w:rsidRDefault="00D9159F" w:rsidP="00D9159F">
      <w:pPr>
        <w:jc w:val="center"/>
        <w:rPr>
          <w:rFonts w:ascii="Times New Roman" w:eastAsiaTheme="minorEastAsia" w:hAnsi="Times New Roman"/>
          <w:sz w:val="24"/>
          <w:szCs w:val="24"/>
        </w:rPr>
      </w:pPr>
      <w:r>
        <w:rPr>
          <w:rFonts w:ascii="Times New Roman" w:eastAsiaTheme="minorEastAsia" w:hAnsi="Times New Roman"/>
          <w:noProof/>
          <w:sz w:val="24"/>
          <w:szCs w:val="24"/>
          <w:lang w:val="ru-RU" w:eastAsia="ru-RU"/>
        </w:rPr>
        <w:drawing>
          <wp:inline distT="0" distB="0" distL="0" distR="0">
            <wp:extent cx="3573145" cy="798830"/>
            <wp:effectExtent l="19050" t="0" r="8255" b="0"/>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573145" cy="798830"/>
                    </a:xfrm>
                    <a:prstGeom prst="rect">
                      <a:avLst/>
                    </a:prstGeom>
                    <a:noFill/>
                    <a:ln w="9525">
                      <a:noFill/>
                      <a:miter lim="800000"/>
                      <a:headEnd/>
                      <a:tailEnd/>
                    </a:ln>
                  </pic:spPr>
                </pic:pic>
              </a:graphicData>
            </a:graphic>
          </wp:inline>
        </w:drawing>
      </w:r>
    </w:p>
    <w:p w:rsidR="00F5110E" w:rsidRPr="00D9159F" w:rsidRDefault="00D9159F" w:rsidP="00D9159F">
      <w:pPr>
        <w:jc w:val="right"/>
        <w:rPr>
          <w:rFonts w:ascii="Times New Roman" w:eastAsiaTheme="minorEastAsia" w:hAnsi="Times New Roman"/>
          <w:b/>
          <w:sz w:val="24"/>
          <w:szCs w:val="24"/>
        </w:rPr>
      </w:pPr>
      <w:r w:rsidRPr="00D9159F">
        <w:rPr>
          <w:rFonts w:ascii="Times New Roman" w:eastAsiaTheme="minorEastAsia" w:hAnsi="Times New Roman"/>
          <w:b/>
          <w:sz w:val="24"/>
          <w:szCs w:val="24"/>
        </w:rPr>
        <w:t>(10)</w:t>
      </w:r>
    </w:p>
    <w:p w:rsidR="00F5110E" w:rsidRPr="00F752AC" w:rsidRDefault="00D9159F" w:rsidP="000A73B2">
      <w:pPr>
        <w:rPr>
          <w:rFonts w:ascii="Times New Roman" w:eastAsiaTheme="minorEastAsia" w:hAnsi="Times New Roman"/>
          <w:sz w:val="24"/>
          <w:szCs w:val="24"/>
        </w:rPr>
      </w:pPr>
      <w:proofErr w:type="gramStart"/>
      <w:r>
        <w:rPr>
          <w:rFonts w:ascii="Times New Roman" w:eastAsiaTheme="minorEastAsia" w:hAnsi="Times New Roman"/>
          <w:sz w:val="24"/>
          <w:szCs w:val="24"/>
        </w:rPr>
        <w:t>where</w:t>
      </w:r>
      <w:proofErr w:type="gramEnd"/>
      <w:r>
        <w:rPr>
          <w:rFonts w:ascii="Times New Roman" w:eastAsiaTheme="minorEastAsia" w:hAnsi="Times New Roman"/>
          <w:sz w:val="24"/>
          <w:szCs w:val="24"/>
        </w:rPr>
        <w:t xml:space="preserve"> </w:t>
      </w:r>
      <m:oMath>
        <m:sSubSup>
          <m:sSubSupPr>
            <m:ctrlPr>
              <w:rPr>
                <w:rFonts w:ascii="Cambria Math" w:eastAsiaTheme="minorEastAsia" w:hAnsi="Cambria Math"/>
                <w:b/>
                <w:sz w:val="24"/>
                <w:szCs w:val="24"/>
              </w:rPr>
            </m:ctrlPr>
          </m:sSubSupPr>
          <m:e>
            <m:r>
              <m:rPr>
                <m:sty m:val="b"/>
              </m:rPr>
              <w:rPr>
                <w:rFonts w:ascii="Cambria Math" w:eastAsiaTheme="minorEastAsia" w:hAnsi="Cambria Math"/>
                <w:sz w:val="24"/>
                <w:szCs w:val="24"/>
              </w:rPr>
              <m:t>B</m:t>
            </m:r>
          </m:e>
          <m:sub>
            <m:r>
              <m:rPr>
                <m:sty m:val="b"/>
              </m:rPr>
              <w:rPr>
                <w:rFonts w:ascii="Cambria Math" w:eastAsiaTheme="minorEastAsia" w:hAnsi="Cambria Math"/>
                <w:sz w:val="24"/>
                <w:szCs w:val="24"/>
              </w:rPr>
              <m:t>0</m:t>
            </m:r>
          </m:sub>
          <m:sup>
            <m:r>
              <m:rPr>
                <m:sty m:val="b"/>
              </m:rPr>
              <w:rPr>
                <w:rFonts w:ascii="Cambria Math" w:eastAsiaTheme="minorEastAsia" w:hAnsi="Cambria Math"/>
                <w:sz w:val="24"/>
                <w:szCs w:val="24"/>
              </w:rPr>
              <m:t>τ</m:t>
            </m:r>
          </m:sup>
        </m:sSubSup>
      </m:oMath>
      <w:r w:rsidR="00F752AC">
        <w:rPr>
          <w:rFonts w:ascii="Times New Roman" w:eastAsiaTheme="minorEastAsia" w:hAnsi="Times New Roman"/>
          <w:b/>
          <w:sz w:val="24"/>
          <w:szCs w:val="24"/>
        </w:rPr>
        <w:t xml:space="preserve"> </w:t>
      </w:r>
      <w:r w:rsidR="00F752AC">
        <w:rPr>
          <w:rFonts w:ascii="Times New Roman" w:eastAsiaTheme="minorEastAsia" w:hAnsi="Times New Roman"/>
          <w:sz w:val="24"/>
          <w:szCs w:val="24"/>
        </w:rPr>
        <w:t>denotes today’s PV of the payments to the risk-free bond that accrue after τ.</w:t>
      </w:r>
    </w:p>
    <w:p w:rsidR="00F5110E" w:rsidRDefault="00F5110E" w:rsidP="000A73B2">
      <w:pPr>
        <w:rPr>
          <w:rFonts w:ascii="Times New Roman" w:eastAsiaTheme="minorEastAsia" w:hAnsi="Times New Roman"/>
          <w:sz w:val="24"/>
          <w:szCs w:val="24"/>
        </w:rPr>
      </w:pPr>
    </w:p>
    <w:p w:rsidR="00C73DD3" w:rsidRDefault="00DA16D7" w:rsidP="000A73B2">
      <w:pPr>
        <w:rPr>
          <w:rFonts w:ascii="Times New Roman" w:eastAsiaTheme="minorEastAsia" w:hAnsi="Times New Roman"/>
          <w:sz w:val="24"/>
          <w:szCs w:val="24"/>
        </w:rPr>
      </w:pPr>
      <w:r>
        <w:rPr>
          <w:rFonts w:ascii="Times New Roman" w:eastAsiaTheme="minorEastAsia" w:hAnsi="Times New Roman"/>
          <w:sz w:val="24"/>
          <w:szCs w:val="24"/>
        </w:rPr>
        <w:t>Consequently, we can solve (10) for PD assuming it to be constant across time</w:t>
      </w:r>
      <w:r w:rsidR="00C73DD3">
        <w:rPr>
          <w:rFonts w:ascii="Times New Roman" w:eastAsiaTheme="minorEastAsia" w:hAnsi="Times New Roman"/>
          <w:sz w:val="24"/>
          <w:szCs w:val="24"/>
        </w:rPr>
        <w:t>:</w:t>
      </w:r>
    </w:p>
    <w:p w:rsidR="00C73DD3" w:rsidRDefault="00C73DD3" w:rsidP="000A73B2">
      <w:pPr>
        <w:rPr>
          <w:rFonts w:ascii="Times New Roman" w:eastAsiaTheme="minorEastAsia" w:hAnsi="Times New Roman"/>
          <w:sz w:val="24"/>
          <w:szCs w:val="24"/>
        </w:rPr>
      </w:pPr>
    </w:p>
    <w:p w:rsidR="00C73DD3" w:rsidRDefault="00C73DD3" w:rsidP="00C73DD3">
      <w:pPr>
        <w:jc w:val="center"/>
        <w:rPr>
          <w:rFonts w:ascii="Times New Roman" w:eastAsiaTheme="minorEastAsia" w:hAnsi="Times New Roman"/>
          <w:sz w:val="24"/>
          <w:szCs w:val="24"/>
        </w:rPr>
      </w:pPr>
      <w:r>
        <w:rPr>
          <w:rFonts w:ascii="Times New Roman" w:eastAsiaTheme="minorEastAsia" w:hAnsi="Times New Roman"/>
          <w:noProof/>
          <w:sz w:val="24"/>
          <w:szCs w:val="24"/>
          <w:lang w:val="ru-RU" w:eastAsia="ru-RU"/>
        </w:rPr>
        <w:drawing>
          <wp:inline distT="0" distB="0" distL="0" distR="0">
            <wp:extent cx="3065780" cy="1068070"/>
            <wp:effectExtent l="19050" t="0" r="1270" b="0"/>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3065780" cy="1068070"/>
                    </a:xfrm>
                    <a:prstGeom prst="rect">
                      <a:avLst/>
                    </a:prstGeom>
                    <a:noFill/>
                    <a:ln w="9525">
                      <a:noFill/>
                      <a:miter lim="800000"/>
                      <a:headEnd/>
                      <a:tailEnd/>
                    </a:ln>
                  </pic:spPr>
                </pic:pic>
              </a:graphicData>
            </a:graphic>
          </wp:inline>
        </w:drawing>
      </w:r>
    </w:p>
    <w:p w:rsidR="00F5110E" w:rsidRDefault="00F5110E" w:rsidP="000A73B2">
      <w:pPr>
        <w:rPr>
          <w:rFonts w:ascii="Times New Roman" w:eastAsiaTheme="minorEastAsia" w:hAnsi="Times New Roman"/>
          <w:sz w:val="24"/>
          <w:szCs w:val="24"/>
        </w:rPr>
      </w:pPr>
    </w:p>
    <w:p w:rsidR="00F5110E" w:rsidRPr="00C73DD3" w:rsidRDefault="00C73DD3" w:rsidP="00C73DD3">
      <w:pPr>
        <w:jc w:val="right"/>
        <w:rPr>
          <w:rFonts w:ascii="Times New Roman" w:eastAsiaTheme="minorEastAsia" w:hAnsi="Times New Roman"/>
          <w:b/>
          <w:sz w:val="24"/>
          <w:szCs w:val="24"/>
        </w:rPr>
      </w:pPr>
      <w:r w:rsidRPr="00C73DD3">
        <w:rPr>
          <w:rFonts w:ascii="Times New Roman" w:eastAsiaTheme="minorEastAsia" w:hAnsi="Times New Roman"/>
          <w:b/>
          <w:sz w:val="24"/>
          <w:szCs w:val="24"/>
        </w:rPr>
        <w:t>(11)</w:t>
      </w: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Pr="00F570BC" w:rsidRDefault="00F570BC" w:rsidP="00F570BC">
      <w:pPr>
        <w:jc w:val="center"/>
        <w:rPr>
          <w:rFonts w:ascii="Times New Roman" w:eastAsiaTheme="minorEastAsia" w:hAnsi="Times New Roman"/>
          <w:color w:val="0070C0"/>
          <w:sz w:val="28"/>
          <w:szCs w:val="28"/>
        </w:rPr>
      </w:pPr>
      <w:r w:rsidRPr="00F570BC">
        <w:rPr>
          <w:rFonts w:ascii="Times New Roman" w:eastAsiaTheme="minorEastAsia" w:hAnsi="Times New Roman"/>
          <w:color w:val="0070C0"/>
          <w:sz w:val="28"/>
          <w:szCs w:val="28"/>
        </w:rPr>
        <w:t>Valuation of CDS</w:t>
      </w:r>
    </w:p>
    <w:p w:rsidR="00F5110E" w:rsidRDefault="00F5110E" w:rsidP="000A73B2">
      <w:pPr>
        <w:rPr>
          <w:rFonts w:ascii="Times New Roman" w:eastAsiaTheme="minorEastAsia" w:hAnsi="Times New Roman"/>
          <w:sz w:val="24"/>
          <w:szCs w:val="24"/>
        </w:rPr>
      </w:pPr>
    </w:p>
    <w:p w:rsidR="00F5110E" w:rsidRDefault="00CC5CA6" w:rsidP="005976DB">
      <w:pPr>
        <w:widowControl/>
        <w:autoSpaceDE w:val="0"/>
        <w:autoSpaceDN w:val="0"/>
        <w:adjustRightInd w:val="0"/>
        <w:jc w:val="left"/>
        <w:rPr>
          <w:rFonts w:ascii="Times New Roman" w:eastAsiaTheme="minorEastAsia" w:hAnsi="Times New Roman"/>
          <w:sz w:val="24"/>
          <w:szCs w:val="24"/>
        </w:rPr>
      </w:pPr>
      <w:r w:rsidRPr="00CC5CA6">
        <w:rPr>
          <w:rFonts w:ascii="Times New Roman" w:eastAsiaTheme="minorEastAsia" w:hAnsi="Times New Roman"/>
          <w:sz w:val="24"/>
          <w:szCs w:val="24"/>
        </w:rPr>
        <w:t>With PD estimates in hand, we can go on to price the CDS. For doing so, we compare the</w:t>
      </w:r>
      <w:r w:rsidR="005976DB">
        <w:rPr>
          <w:rFonts w:ascii="Times New Roman" w:eastAsiaTheme="minorEastAsia" w:hAnsi="Times New Roman"/>
          <w:sz w:val="24"/>
          <w:szCs w:val="24"/>
        </w:rPr>
        <w:t xml:space="preserve"> </w:t>
      </w:r>
      <w:r w:rsidR="00AB4344">
        <w:rPr>
          <w:rFonts w:ascii="Times New Roman" w:eastAsiaTheme="minorEastAsia" w:hAnsi="Times New Roman"/>
          <w:sz w:val="24"/>
          <w:szCs w:val="24"/>
        </w:rPr>
        <w:t>expected pay</w:t>
      </w:r>
      <w:r w:rsidRPr="00CC5CA6">
        <w:rPr>
          <w:rFonts w:ascii="Times New Roman" w:eastAsiaTheme="minorEastAsia" w:hAnsi="Times New Roman"/>
          <w:sz w:val="24"/>
          <w:szCs w:val="24"/>
        </w:rPr>
        <w:t>offs of the protection buyer and seller.</w:t>
      </w:r>
    </w:p>
    <w:p w:rsidR="005976DB" w:rsidRDefault="005976DB" w:rsidP="00CC5CA6">
      <w:pPr>
        <w:rPr>
          <w:rFonts w:ascii="Times New Roman" w:eastAsiaTheme="minorEastAsia" w:hAnsi="Times New Roman"/>
          <w:sz w:val="24"/>
          <w:szCs w:val="24"/>
        </w:rPr>
      </w:pPr>
    </w:p>
    <w:p w:rsidR="005976DB" w:rsidRDefault="005976DB" w:rsidP="005976DB">
      <w:pPr>
        <w:widowControl/>
        <w:autoSpaceDE w:val="0"/>
        <w:autoSpaceDN w:val="0"/>
        <w:adjustRightInd w:val="0"/>
        <w:jc w:val="left"/>
        <w:rPr>
          <w:rFonts w:ascii="Times New Roman" w:eastAsiaTheme="minorEastAsia" w:hAnsi="Times New Roman"/>
          <w:sz w:val="24"/>
          <w:szCs w:val="24"/>
        </w:rPr>
      </w:pPr>
      <w:r w:rsidRPr="005976DB">
        <w:rPr>
          <w:rFonts w:ascii="Times New Roman" w:eastAsiaTheme="minorEastAsia" w:hAnsi="Times New Roman"/>
          <w:sz w:val="24"/>
          <w:szCs w:val="24"/>
        </w:rPr>
        <w:t>For the sake of exposition, we assume that the default dates considered are also CDS payment dates. We then do not have to model accrued fees.</w:t>
      </w:r>
    </w:p>
    <w:p w:rsidR="005976DB" w:rsidRDefault="005976DB" w:rsidP="005976DB">
      <w:pPr>
        <w:widowControl/>
        <w:autoSpaceDE w:val="0"/>
        <w:autoSpaceDN w:val="0"/>
        <w:adjustRightInd w:val="0"/>
        <w:jc w:val="left"/>
        <w:rPr>
          <w:rFonts w:ascii="Times New Roman" w:eastAsiaTheme="minorEastAsia" w:hAnsi="Times New Roman"/>
          <w:sz w:val="24"/>
          <w:szCs w:val="24"/>
        </w:rPr>
      </w:pPr>
    </w:p>
    <w:p w:rsidR="005976DB" w:rsidRDefault="005976DB" w:rsidP="005976DB">
      <w:pPr>
        <w:widowControl/>
        <w:autoSpaceDE w:val="0"/>
        <w:autoSpaceDN w:val="0"/>
        <w:adjustRightInd w:val="0"/>
        <w:jc w:val="left"/>
        <w:rPr>
          <w:rFonts w:ascii="Times New Roman" w:eastAsiaTheme="minorEastAsia" w:hAnsi="Times New Roman"/>
          <w:sz w:val="24"/>
          <w:szCs w:val="24"/>
        </w:rPr>
      </w:pPr>
      <w:r w:rsidRPr="005976DB">
        <w:rPr>
          <w:rFonts w:ascii="Times New Roman" w:eastAsiaTheme="minorEastAsia" w:hAnsi="Times New Roman"/>
          <w:sz w:val="24"/>
          <w:szCs w:val="24"/>
        </w:rPr>
        <w:t xml:space="preserve">The present value of </w:t>
      </w:r>
      <w:r>
        <w:rPr>
          <w:rFonts w:ascii="Times New Roman" w:eastAsiaTheme="minorEastAsia" w:hAnsi="Times New Roman"/>
          <w:sz w:val="24"/>
          <w:szCs w:val="24"/>
        </w:rPr>
        <w:t xml:space="preserve">premium leg, </w:t>
      </w:r>
      <w:r w:rsidRPr="005976DB">
        <w:rPr>
          <w:rFonts w:ascii="Times New Roman" w:eastAsiaTheme="minorEastAsia" w:hAnsi="Times New Roman"/>
          <w:sz w:val="24"/>
          <w:szCs w:val="24"/>
        </w:rPr>
        <w:t>the expected</w:t>
      </w:r>
      <w:r>
        <w:rPr>
          <w:rFonts w:ascii="Times New Roman" w:eastAsiaTheme="minorEastAsia" w:hAnsi="Times New Roman"/>
          <w:sz w:val="24"/>
          <w:szCs w:val="24"/>
        </w:rPr>
        <w:t xml:space="preserve"> </w:t>
      </w:r>
      <w:r w:rsidRPr="005976DB">
        <w:rPr>
          <w:rFonts w:ascii="Times New Roman" w:eastAsiaTheme="minorEastAsia" w:hAnsi="Times New Roman"/>
          <w:sz w:val="24"/>
          <w:szCs w:val="24"/>
        </w:rPr>
        <w:t>payments made by the protection buyer</w:t>
      </w:r>
      <w:r>
        <w:rPr>
          <w:rFonts w:ascii="Times New Roman" w:eastAsiaTheme="minorEastAsia" w:hAnsi="Times New Roman"/>
          <w:sz w:val="24"/>
          <w:szCs w:val="24"/>
        </w:rPr>
        <w:t>,</w:t>
      </w:r>
      <w:r w:rsidRPr="005976DB">
        <w:rPr>
          <w:rFonts w:ascii="Times New Roman" w:eastAsiaTheme="minorEastAsia" w:hAnsi="Times New Roman"/>
          <w:sz w:val="24"/>
          <w:szCs w:val="24"/>
        </w:rPr>
        <w:t xml:space="preserve"> can be written as:</w:t>
      </w:r>
    </w:p>
    <w:p w:rsidR="005976DB" w:rsidRDefault="005976DB" w:rsidP="005976DB">
      <w:pPr>
        <w:widowControl/>
        <w:autoSpaceDE w:val="0"/>
        <w:autoSpaceDN w:val="0"/>
        <w:adjustRightInd w:val="0"/>
        <w:jc w:val="left"/>
        <w:rPr>
          <w:rFonts w:ascii="Times New Roman" w:eastAsiaTheme="minorEastAsia" w:hAnsi="Times New Roman"/>
          <w:sz w:val="24"/>
          <w:szCs w:val="24"/>
        </w:rPr>
      </w:pPr>
    </w:p>
    <w:p w:rsidR="005976DB" w:rsidRDefault="005976DB" w:rsidP="005976DB">
      <w:pPr>
        <w:widowControl/>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noProof/>
          <w:sz w:val="24"/>
          <w:szCs w:val="24"/>
          <w:lang w:val="ru-RU" w:eastAsia="ru-RU"/>
        </w:rPr>
        <w:lastRenderedPageBreak/>
        <w:drawing>
          <wp:inline distT="0" distB="0" distL="0" distR="0">
            <wp:extent cx="4379595" cy="1244600"/>
            <wp:effectExtent l="19050" t="0" r="1905" b="0"/>
            <wp:docPr id="2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4379595" cy="1244600"/>
                    </a:xfrm>
                    <a:prstGeom prst="rect">
                      <a:avLst/>
                    </a:prstGeom>
                    <a:noFill/>
                    <a:ln w="9525">
                      <a:noFill/>
                      <a:miter lim="800000"/>
                      <a:headEnd/>
                      <a:tailEnd/>
                    </a:ln>
                  </pic:spPr>
                </pic:pic>
              </a:graphicData>
            </a:graphic>
          </wp:inline>
        </w:drawing>
      </w:r>
    </w:p>
    <w:p w:rsidR="005976DB" w:rsidRPr="005976DB" w:rsidRDefault="005976DB" w:rsidP="005976DB">
      <w:pPr>
        <w:widowControl/>
        <w:autoSpaceDE w:val="0"/>
        <w:autoSpaceDN w:val="0"/>
        <w:adjustRightInd w:val="0"/>
        <w:jc w:val="right"/>
        <w:rPr>
          <w:rFonts w:ascii="Times New Roman" w:eastAsiaTheme="minorEastAsia" w:hAnsi="Times New Roman"/>
          <w:b/>
          <w:sz w:val="24"/>
          <w:szCs w:val="24"/>
        </w:rPr>
      </w:pPr>
      <w:r w:rsidRPr="005976DB">
        <w:rPr>
          <w:rFonts w:ascii="Times New Roman" w:eastAsiaTheme="minorEastAsia" w:hAnsi="Times New Roman"/>
          <w:b/>
          <w:sz w:val="24"/>
          <w:szCs w:val="24"/>
        </w:rPr>
        <w:t>(12)</w:t>
      </w:r>
    </w:p>
    <w:p w:rsidR="00F5110E" w:rsidRDefault="00F5110E" w:rsidP="000A73B2">
      <w:pPr>
        <w:rPr>
          <w:rFonts w:ascii="Times New Roman" w:eastAsiaTheme="minorEastAsia" w:hAnsi="Times New Roman"/>
          <w:sz w:val="24"/>
          <w:szCs w:val="24"/>
        </w:rPr>
      </w:pPr>
    </w:p>
    <w:p w:rsidR="00F5110E" w:rsidRDefault="00562353" w:rsidP="000A73B2">
      <w:pPr>
        <w:rPr>
          <w:rFonts w:ascii="Times New Roman" w:eastAsiaTheme="minorEastAsia" w:hAnsi="Times New Roman"/>
          <w:sz w:val="24"/>
          <w:szCs w:val="24"/>
        </w:rPr>
      </w:pPr>
      <w:proofErr w:type="gramStart"/>
      <w:r>
        <w:rPr>
          <w:rFonts w:ascii="Times New Roman" w:eastAsiaTheme="minorEastAsia" w:hAnsi="Times New Roman"/>
          <w:sz w:val="24"/>
          <w:szCs w:val="24"/>
        </w:rPr>
        <w:t>freq=</w:t>
      </w:r>
      <w:proofErr w:type="gramEnd"/>
      <w:r>
        <w:rPr>
          <w:rFonts w:ascii="Times New Roman" w:eastAsiaTheme="minorEastAsia" w:hAnsi="Times New Roman"/>
          <w:sz w:val="24"/>
          <w:szCs w:val="24"/>
        </w:rPr>
        <w:t xml:space="preserve">4 the frequency of CDS payments, </w:t>
      </w:r>
    </w:p>
    <w:p w:rsidR="00562353" w:rsidRDefault="00562353" w:rsidP="000A73B2">
      <w:pPr>
        <w:rPr>
          <w:rFonts w:ascii="Times New Roman" w:eastAsiaTheme="minorEastAsia" w:hAnsi="Times New Roman"/>
          <w:sz w:val="24"/>
          <w:szCs w:val="24"/>
        </w:rPr>
      </w:pPr>
    </w:p>
    <w:p w:rsidR="00562353" w:rsidRPr="00562353" w:rsidRDefault="00562353" w:rsidP="00562353">
      <w:pPr>
        <w:widowControl/>
        <w:autoSpaceDE w:val="0"/>
        <w:autoSpaceDN w:val="0"/>
        <w:adjustRightInd w:val="0"/>
        <w:rPr>
          <w:rFonts w:ascii="Times New Roman" w:eastAsiaTheme="minorEastAsia" w:hAnsi="Times New Roman"/>
          <w:kern w:val="0"/>
          <w:sz w:val="24"/>
          <w:szCs w:val="24"/>
        </w:rPr>
      </w:pPr>
      <w:r w:rsidRPr="00562353">
        <w:rPr>
          <w:rFonts w:ascii="Times New Roman" w:eastAsiaTheme="minorEastAsia" w:hAnsi="Times New Roman"/>
          <w:kern w:val="0"/>
          <w:sz w:val="24"/>
          <w:szCs w:val="24"/>
        </w:rPr>
        <w:t>Let’s take a look at the other side of the coin, the expected gain of the CDS buyer.</w:t>
      </w:r>
    </w:p>
    <w:p w:rsidR="00562353" w:rsidRPr="00562353" w:rsidRDefault="00562353" w:rsidP="00562353">
      <w:pPr>
        <w:widowControl/>
        <w:autoSpaceDE w:val="0"/>
        <w:autoSpaceDN w:val="0"/>
        <w:adjustRightInd w:val="0"/>
        <w:rPr>
          <w:rFonts w:ascii="Times New Roman" w:eastAsiaTheme="minorEastAsia" w:hAnsi="Times New Roman"/>
          <w:kern w:val="0"/>
          <w:sz w:val="24"/>
          <w:szCs w:val="24"/>
        </w:rPr>
      </w:pPr>
      <w:r w:rsidRPr="00562353">
        <w:rPr>
          <w:rFonts w:ascii="Times New Roman" w:eastAsiaTheme="minorEastAsia" w:hAnsi="Times New Roman"/>
          <w:kern w:val="0"/>
          <w:sz w:val="24"/>
          <w:szCs w:val="24"/>
        </w:rPr>
        <w:t>Abstracting from details connected with physical or cash settlement, we express the gain as</w:t>
      </w:r>
    </w:p>
    <w:p w:rsidR="00562353" w:rsidRPr="00562353" w:rsidRDefault="00562353" w:rsidP="00562353">
      <w:pPr>
        <w:widowControl/>
        <w:autoSpaceDE w:val="0"/>
        <w:autoSpaceDN w:val="0"/>
        <w:adjustRightInd w:val="0"/>
        <w:rPr>
          <w:rFonts w:ascii="Times New Roman" w:eastAsiaTheme="minorEastAsia" w:hAnsi="Times New Roman"/>
          <w:kern w:val="0"/>
          <w:sz w:val="24"/>
          <w:szCs w:val="24"/>
        </w:rPr>
      </w:pPr>
      <w:r w:rsidRPr="00562353">
        <w:rPr>
          <w:rFonts w:ascii="Times New Roman" w:eastAsiaTheme="minorEastAsia" w:hAnsi="Times New Roman"/>
          <w:kern w:val="0"/>
          <w:sz w:val="24"/>
          <w:szCs w:val="24"/>
        </w:rPr>
        <w:t xml:space="preserve">(1 – Recovery rate) </w:t>
      </w:r>
      <w:r w:rsidRPr="00562353">
        <w:rPr>
          <w:rFonts w:ascii="Times New Roman" w:eastAsiaTheme="minorEastAsia" w:hAnsi="Times New Roman" w:hint="eastAsia"/>
          <w:kern w:val="0"/>
          <w:sz w:val="24"/>
          <w:szCs w:val="24"/>
        </w:rPr>
        <w:t>×</w:t>
      </w:r>
      <w:r w:rsidRPr="00562353">
        <w:rPr>
          <w:rFonts w:ascii="Times New Roman" w:eastAsiaTheme="minorEastAsia" w:hAnsi="Times New Roman"/>
          <w:kern w:val="0"/>
          <w:sz w:val="24"/>
          <w:szCs w:val="24"/>
        </w:rPr>
        <w:t xml:space="preserve"> Claim. If we define the claim to be the notional principal plus accrued</w:t>
      </w:r>
    </w:p>
    <w:p w:rsidR="00562353" w:rsidRPr="00562353" w:rsidRDefault="00562353" w:rsidP="00562353">
      <w:pPr>
        <w:rPr>
          <w:rFonts w:ascii="Times New Roman" w:eastAsiaTheme="minorEastAsia" w:hAnsi="Times New Roman"/>
          <w:kern w:val="0"/>
          <w:sz w:val="24"/>
          <w:szCs w:val="24"/>
        </w:rPr>
      </w:pPr>
      <w:proofErr w:type="gramStart"/>
      <w:r w:rsidRPr="00562353">
        <w:rPr>
          <w:rFonts w:ascii="Times New Roman" w:eastAsiaTheme="minorEastAsia" w:hAnsi="Times New Roman"/>
          <w:kern w:val="0"/>
          <w:sz w:val="24"/>
          <w:szCs w:val="24"/>
        </w:rPr>
        <w:t>interest</w:t>
      </w:r>
      <w:proofErr w:type="gramEnd"/>
      <w:r w:rsidRPr="00562353">
        <w:rPr>
          <w:rFonts w:ascii="Times New Roman" w:eastAsiaTheme="minorEastAsia" w:hAnsi="Times New Roman"/>
          <w:kern w:val="0"/>
          <w:sz w:val="24"/>
          <w:szCs w:val="24"/>
        </w:rPr>
        <w:t>, we get</w:t>
      </w:r>
    </w:p>
    <w:p w:rsidR="00F5110E" w:rsidRDefault="00F5110E" w:rsidP="000A73B2">
      <w:pPr>
        <w:rPr>
          <w:rFonts w:ascii="Times New Roman" w:eastAsiaTheme="minorEastAsia" w:hAnsi="Times New Roman"/>
          <w:sz w:val="24"/>
          <w:szCs w:val="24"/>
        </w:rPr>
      </w:pPr>
    </w:p>
    <w:p w:rsidR="00F5110E" w:rsidRDefault="00F13A0C" w:rsidP="000A73B2">
      <w:pPr>
        <w:rPr>
          <w:rFonts w:ascii="Times New Roman" w:eastAsiaTheme="minorEastAsia" w:hAnsi="Times New Roman"/>
          <w:sz w:val="24"/>
          <w:szCs w:val="24"/>
        </w:rPr>
      </w:pPr>
      <w:r>
        <w:rPr>
          <w:rFonts w:ascii="Times New Roman" w:eastAsiaTheme="minorEastAsia" w:hAnsi="Times New Roman"/>
          <w:noProof/>
          <w:sz w:val="24"/>
          <w:szCs w:val="24"/>
          <w:lang w:val="ru-RU" w:eastAsia="ru-RU"/>
        </w:rPr>
        <w:drawing>
          <wp:inline distT="0" distB="0" distL="0" distR="0">
            <wp:extent cx="5793740" cy="591820"/>
            <wp:effectExtent l="19050" t="0" r="0" b="0"/>
            <wp:docPr id="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5793740" cy="591820"/>
                    </a:xfrm>
                    <a:prstGeom prst="rect">
                      <a:avLst/>
                    </a:prstGeom>
                    <a:noFill/>
                    <a:ln w="9525">
                      <a:noFill/>
                      <a:miter lim="800000"/>
                      <a:headEnd/>
                      <a:tailEnd/>
                    </a:ln>
                  </pic:spPr>
                </pic:pic>
              </a:graphicData>
            </a:graphic>
          </wp:inline>
        </w:drawing>
      </w:r>
    </w:p>
    <w:p w:rsidR="00F13A0C" w:rsidRPr="00F13A0C" w:rsidRDefault="00F13A0C" w:rsidP="00F13A0C">
      <w:pPr>
        <w:jc w:val="right"/>
        <w:rPr>
          <w:rFonts w:ascii="Times New Roman" w:eastAsiaTheme="minorEastAsia" w:hAnsi="Times New Roman"/>
          <w:b/>
          <w:sz w:val="24"/>
          <w:szCs w:val="24"/>
        </w:rPr>
      </w:pPr>
      <w:r w:rsidRPr="00F13A0C">
        <w:rPr>
          <w:rFonts w:ascii="Times New Roman" w:eastAsiaTheme="minorEastAsia" w:hAnsi="Times New Roman"/>
          <w:b/>
          <w:sz w:val="24"/>
          <w:szCs w:val="24"/>
        </w:rPr>
        <w:t>(13)</w:t>
      </w:r>
    </w:p>
    <w:p w:rsidR="00F5110E" w:rsidRDefault="00F5110E" w:rsidP="000A73B2">
      <w:pPr>
        <w:rPr>
          <w:rFonts w:ascii="Times New Roman" w:eastAsiaTheme="minorEastAsia" w:hAnsi="Times New Roman"/>
          <w:sz w:val="24"/>
          <w:szCs w:val="24"/>
        </w:rPr>
      </w:pPr>
    </w:p>
    <w:p w:rsidR="00F5110E" w:rsidRPr="00F526EF" w:rsidRDefault="00F526EF" w:rsidP="000A73B2">
      <w:pPr>
        <w:rPr>
          <w:rFonts w:ascii="Times New Roman" w:eastAsiaTheme="minorEastAsia" w:hAnsi="Times New Roman"/>
          <w:kern w:val="0"/>
          <w:sz w:val="24"/>
          <w:szCs w:val="24"/>
        </w:rPr>
      </w:pPr>
      <w:proofErr w:type="gramStart"/>
      <w:r w:rsidRPr="00F526EF">
        <w:rPr>
          <w:rFonts w:ascii="Times New Roman" w:eastAsiaTheme="minorEastAsia" w:hAnsi="Times New Roman"/>
          <w:kern w:val="0"/>
          <w:sz w:val="24"/>
          <w:szCs w:val="24"/>
        </w:rPr>
        <w:t>where</w:t>
      </w:r>
      <w:proofErr w:type="gramEnd"/>
      <w:r w:rsidRPr="00F526EF">
        <w:rPr>
          <w:rFonts w:ascii="Times New Roman" w:eastAsiaTheme="minorEastAsia" w:hAnsi="Times New Roman"/>
          <w:kern w:val="0"/>
          <w:sz w:val="24"/>
          <w:szCs w:val="24"/>
        </w:rPr>
        <w:t xml:space="preserve"> </w:t>
      </w:r>
      <w:r>
        <w:rPr>
          <w:rFonts w:ascii="Times New Roman" w:eastAsiaTheme="minorEastAsia" w:hAnsi="Times New Roman"/>
          <w:kern w:val="0"/>
          <w:sz w:val="24"/>
          <w:szCs w:val="24"/>
        </w:rPr>
        <w:t>A(τ)</w:t>
      </w:r>
      <w:r w:rsidRPr="00F526EF">
        <w:rPr>
          <w:rFonts w:ascii="Times New Roman" w:eastAsiaTheme="minorEastAsia" w:hAnsi="Times New Roman"/>
          <w:kern w:val="0"/>
          <w:sz w:val="24"/>
          <w:szCs w:val="24"/>
        </w:rPr>
        <w:t xml:space="preserve"> is the accrued interest as a percentage of the notional principal.</w:t>
      </w:r>
    </w:p>
    <w:p w:rsidR="00F5110E" w:rsidRDefault="00F5110E" w:rsidP="000A73B2">
      <w:pPr>
        <w:rPr>
          <w:rFonts w:ascii="Times New Roman" w:eastAsiaTheme="minorEastAsia" w:hAnsi="Times New Roman"/>
          <w:sz w:val="24"/>
          <w:szCs w:val="24"/>
        </w:rPr>
      </w:pPr>
    </w:p>
    <w:p w:rsidR="00F5110E" w:rsidRDefault="00D7170A" w:rsidP="00D7170A">
      <w:pPr>
        <w:widowControl/>
        <w:autoSpaceDE w:val="0"/>
        <w:autoSpaceDN w:val="0"/>
        <w:adjustRightInd w:val="0"/>
        <w:rPr>
          <w:rFonts w:ascii="Times New Roman" w:eastAsiaTheme="minorEastAsia" w:hAnsi="Times New Roman"/>
          <w:kern w:val="0"/>
          <w:sz w:val="24"/>
          <w:szCs w:val="24"/>
        </w:rPr>
      </w:pPr>
      <w:r w:rsidRPr="00D7170A">
        <w:rPr>
          <w:rFonts w:ascii="Times New Roman" w:eastAsiaTheme="minorEastAsia" w:hAnsi="Times New Roman"/>
          <w:kern w:val="0"/>
          <w:sz w:val="24"/>
          <w:szCs w:val="24"/>
        </w:rPr>
        <w:t>When two parties agree on the CDS spread s, they should settle on a value that sets</w:t>
      </w:r>
      <w:r>
        <w:rPr>
          <w:rFonts w:ascii="Times New Roman" w:eastAsiaTheme="minorEastAsia" w:hAnsi="Times New Roman"/>
          <w:kern w:val="0"/>
          <w:sz w:val="24"/>
          <w:szCs w:val="24"/>
        </w:rPr>
        <w:t xml:space="preserve"> </w:t>
      </w:r>
      <w:r w:rsidRPr="00D7170A">
        <w:rPr>
          <w:rFonts w:ascii="Times New Roman" w:eastAsiaTheme="minorEastAsia" w:hAnsi="Times New Roman"/>
          <w:kern w:val="0"/>
          <w:sz w:val="24"/>
          <w:szCs w:val="24"/>
        </w:rPr>
        <w:t>equations (9.12) and (9.13) to equal value. Otherwise, one party will gain (on expectation)</w:t>
      </w:r>
      <w:r>
        <w:rPr>
          <w:rFonts w:ascii="Times New Roman" w:eastAsiaTheme="minorEastAsia" w:hAnsi="Times New Roman"/>
          <w:kern w:val="0"/>
          <w:sz w:val="24"/>
          <w:szCs w:val="24"/>
        </w:rPr>
        <w:t xml:space="preserve"> </w:t>
      </w:r>
      <w:r w:rsidRPr="00D7170A">
        <w:rPr>
          <w:rFonts w:ascii="Times New Roman" w:eastAsiaTheme="minorEastAsia" w:hAnsi="Times New Roman"/>
          <w:kern w:val="0"/>
          <w:sz w:val="24"/>
          <w:szCs w:val="24"/>
        </w:rPr>
        <w:t>at the expense of the other. To avoid arbitrage, the spread therefore has to follow through:</w:t>
      </w:r>
    </w:p>
    <w:p w:rsidR="003B5585" w:rsidRDefault="003B5585" w:rsidP="00D7170A">
      <w:pPr>
        <w:widowControl/>
        <w:autoSpaceDE w:val="0"/>
        <w:autoSpaceDN w:val="0"/>
        <w:adjustRightInd w:val="0"/>
        <w:rPr>
          <w:rFonts w:ascii="Times New Roman" w:eastAsiaTheme="minorEastAsia" w:hAnsi="Times New Roman"/>
          <w:kern w:val="0"/>
          <w:sz w:val="24"/>
          <w:szCs w:val="24"/>
        </w:rPr>
      </w:pPr>
    </w:p>
    <w:p w:rsidR="003B5585" w:rsidRDefault="003B5585" w:rsidP="003B5585">
      <w:pPr>
        <w:widowControl/>
        <w:autoSpaceDE w:val="0"/>
        <w:autoSpaceDN w:val="0"/>
        <w:adjustRightInd w:val="0"/>
        <w:jc w:val="center"/>
        <w:rPr>
          <w:rFonts w:ascii="Times New Roman" w:eastAsiaTheme="minorEastAsia" w:hAnsi="Times New Roman"/>
          <w:kern w:val="0"/>
          <w:sz w:val="24"/>
          <w:szCs w:val="24"/>
        </w:rPr>
      </w:pPr>
      <w:r>
        <w:rPr>
          <w:rFonts w:ascii="Times New Roman" w:eastAsiaTheme="minorEastAsia" w:hAnsi="Times New Roman"/>
          <w:noProof/>
          <w:kern w:val="0"/>
          <w:sz w:val="24"/>
          <w:szCs w:val="24"/>
          <w:lang w:val="ru-RU" w:eastAsia="ru-RU"/>
        </w:rPr>
        <w:drawing>
          <wp:inline distT="0" distB="0" distL="0" distR="0">
            <wp:extent cx="4572000" cy="1959610"/>
            <wp:effectExtent l="19050" t="0" r="0" b="0"/>
            <wp:docPr id="3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4572000" cy="1959610"/>
                    </a:xfrm>
                    <a:prstGeom prst="rect">
                      <a:avLst/>
                    </a:prstGeom>
                    <a:noFill/>
                    <a:ln w="9525">
                      <a:noFill/>
                      <a:miter lim="800000"/>
                      <a:headEnd/>
                      <a:tailEnd/>
                    </a:ln>
                  </pic:spPr>
                </pic:pic>
              </a:graphicData>
            </a:graphic>
          </wp:inline>
        </w:drawing>
      </w:r>
    </w:p>
    <w:p w:rsidR="003B5585" w:rsidRPr="003B5585" w:rsidRDefault="003B5585" w:rsidP="003B5585">
      <w:pPr>
        <w:widowControl/>
        <w:autoSpaceDE w:val="0"/>
        <w:autoSpaceDN w:val="0"/>
        <w:adjustRightInd w:val="0"/>
        <w:jc w:val="right"/>
        <w:rPr>
          <w:rFonts w:ascii="Times New Roman" w:eastAsiaTheme="minorEastAsia" w:hAnsi="Times New Roman"/>
          <w:b/>
          <w:kern w:val="0"/>
          <w:sz w:val="24"/>
          <w:szCs w:val="24"/>
        </w:rPr>
      </w:pPr>
      <w:r w:rsidRPr="003B5585">
        <w:rPr>
          <w:rFonts w:ascii="Times New Roman" w:eastAsiaTheme="minorEastAsia" w:hAnsi="Times New Roman"/>
          <w:b/>
          <w:kern w:val="0"/>
          <w:sz w:val="24"/>
          <w:szCs w:val="24"/>
        </w:rPr>
        <w:t>(14)</w:t>
      </w:r>
    </w:p>
    <w:p w:rsidR="00F5110E" w:rsidRDefault="00F5110E" w:rsidP="000A73B2">
      <w:pPr>
        <w:rPr>
          <w:rFonts w:ascii="Times New Roman" w:eastAsiaTheme="minorEastAsia" w:hAnsi="Times New Roman"/>
          <w:sz w:val="24"/>
          <w:szCs w:val="24"/>
        </w:rPr>
      </w:pPr>
    </w:p>
    <w:p w:rsidR="00C522DA" w:rsidRDefault="00C522DA" w:rsidP="00C522DA">
      <w:pPr>
        <w:jc w:val="center"/>
        <w:rPr>
          <w:rFonts w:ascii="Times New Roman" w:eastAsiaTheme="minorEastAsia" w:hAnsi="Times New Roman"/>
          <w:color w:val="0070C0"/>
          <w:sz w:val="28"/>
          <w:szCs w:val="28"/>
        </w:rPr>
      </w:pPr>
    </w:p>
    <w:p w:rsidR="00C522DA" w:rsidRDefault="00C522DA" w:rsidP="00C522DA">
      <w:pPr>
        <w:jc w:val="center"/>
        <w:rPr>
          <w:rFonts w:ascii="Times New Roman" w:eastAsiaTheme="minorEastAsia" w:hAnsi="Times New Roman"/>
          <w:color w:val="0070C0"/>
          <w:sz w:val="28"/>
          <w:szCs w:val="28"/>
        </w:rPr>
      </w:pPr>
    </w:p>
    <w:p w:rsidR="00C522DA" w:rsidRDefault="00C522DA" w:rsidP="00C522DA">
      <w:pPr>
        <w:jc w:val="center"/>
        <w:rPr>
          <w:rFonts w:ascii="Times New Roman" w:eastAsiaTheme="minorEastAsia" w:hAnsi="Times New Roman"/>
          <w:color w:val="0070C0"/>
          <w:sz w:val="28"/>
          <w:szCs w:val="28"/>
        </w:rPr>
      </w:pPr>
    </w:p>
    <w:p w:rsidR="00C522DA" w:rsidRDefault="00C522DA" w:rsidP="00C522DA">
      <w:pPr>
        <w:jc w:val="center"/>
        <w:rPr>
          <w:rFonts w:ascii="Times New Roman" w:eastAsiaTheme="minorEastAsia" w:hAnsi="Times New Roman"/>
          <w:color w:val="0070C0"/>
          <w:sz w:val="28"/>
          <w:szCs w:val="28"/>
        </w:rPr>
      </w:pPr>
    </w:p>
    <w:p w:rsidR="00C522DA" w:rsidRDefault="00C522DA" w:rsidP="00C522DA">
      <w:pPr>
        <w:jc w:val="center"/>
        <w:rPr>
          <w:rFonts w:ascii="Times New Roman" w:eastAsiaTheme="minorEastAsia" w:hAnsi="Times New Roman"/>
          <w:color w:val="0070C0"/>
          <w:sz w:val="28"/>
          <w:szCs w:val="28"/>
        </w:rPr>
      </w:pPr>
    </w:p>
    <w:p w:rsidR="00F5110E" w:rsidRPr="00C522DA" w:rsidRDefault="00C522DA" w:rsidP="00C522DA">
      <w:pPr>
        <w:jc w:val="center"/>
        <w:rPr>
          <w:rFonts w:ascii="Times New Roman" w:eastAsiaTheme="minorEastAsia" w:hAnsi="Times New Roman"/>
          <w:color w:val="0070C0"/>
          <w:sz w:val="28"/>
          <w:szCs w:val="28"/>
        </w:rPr>
      </w:pPr>
      <w:r w:rsidRPr="00C522DA">
        <w:rPr>
          <w:rFonts w:ascii="Times New Roman" w:eastAsiaTheme="minorEastAsia" w:hAnsi="Times New Roman"/>
          <w:color w:val="0070C0"/>
          <w:sz w:val="28"/>
          <w:szCs w:val="28"/>
        </w:rPr>
        <w:lastRenderedPageBreak/>
        <w:t>REFINING THE PD ESTIMATION</w:t>
      </w: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C522DA" w:rsidRPr="00C522DA" w:rsidRDefault="00C522DA" w:rsidP="00C522DA">
      <w:pPr>
        <w:widowControl/>
        <w:autoSpaceDE w:val="0"/>
        <w:autoSpaceDN w:val="0"/>
        <w:adjustRightInd w:val="0"/>
        <w:jc w:val="left"/>
        <w:rPr>
          <w:rFonts w:ascii="Times New Roman" w:eastAsiaTheme="minorEastAsia" w:hAnsi="Times New Roman"/>
          <w:kern w:val="0"/>
          <w:sz w:val="24"/>
          <w:szCs w:val="24"/>
        </w:rPr>
      </w:pPr>
      <w:r w:rsidRPr="00C522DA">
        <w:rPr>
          <w:rFonts w:ascii="Times New Roman" w:eastAsiaTheme="minorEastAsia" w:hAnsi="Times New Roman"/>
          <w:kern w:val="0"/>
          <w:sz w:val="24"/>
          <w:szCs w:val="24"/>
        </w:rPr>
        <w:t>In practice, issuers often have several traded bonds outstanding. We can hope to increase the</w:t>
      </w:r>
    </w:p>
    <w:p w:rsidR="00F5110E" w:rsidRDefault="00C522DA" w:rsidP="00C522DA">
      <w:pPr>
        <w:rPr>
          <w:rFonts w:ascii="Times New Roman" w:eastAsiaTheme="minorEastAsia" w:hAnsi="Times New Roman"/>
          <w:kern w:val="0"/>
          <w:sz w:val="24"/>
          <w:szCs w:val="24"/>
        </w:rPr>
      </w:pPr>
      <w:proofErr w:type="gramStart"/>
      <w:r w:rsidRPr="00C522DA">
        <w:rPr>
          <w:rFonts w:ascii="Times New Roman" w:eastAsiaTheme="minorEastAsia" w:hAnsi="Times New Roman"/>
          <w:kern w:val="0"/>
          <w:sz w:val="24"/>
          <w:szCs w:val="24"/>
        </w:rPr>
        <w:t>precision</w:t>
      </w:r>
      <w:proofErr w:type="gramEnd"/>
      <w:r w:rsidRPr="00C522DA">
        <w:rPr>
          <w:rFonts w:ascii="Times New Roman" w:eastAsiaTheme="minorEastAsia" w:hAnsi="Times New Roman"/>
          <w:kern w:val="0"/>
          <w:sz w:val="24"/>
          <w:szCs w:val="24"/>
        </w:rPr>
        <w:t xml:space="preserve"> of the PD estimates if we make full use of the available bond price information.</w:t>
      </w:r>
    </w:p>
    <w:p w:rsidR="00A00E37" w:rsidRDefault="00A00E37" w:rsidP="00C522DA">
      <w:pPr>
        <w:rPr>
          <w:rFonts w:ascii="Times New Roman" w:eastAsiaTheme="minorEastAsia" w:hAnsi="Times New Roman"/>
          <w:kern w:val="0"/>
          <w:sz w:val="24"/>
          <w:szCs w:val="24"/>
        </w:rPr>
      </w:pPr>
    </w:p>
    <w:p w:rsidR="00A00E37" w:rsidRDefault="00A00E37" w:rsidP="00C522DA">
      <w:pPr>
        <w:rPr>
          <w:rFonts w:ascii="Times New Roman" w:eastAsiaTheme="minorEastAsia" w:hAnsi="Times New Roman"/>
          <w:kern w:val="0"/>
          <w:sz w:val="24"/>
          <w:szCs w:val="24"/>
        </w:rPr>
      </w:pPr>
      <w:r>
        <w:rPr>
          <w:rFonts w:ascii="Times New Roman" w:eastAsiaTheme="minorEastAsia" w:hAnsi="Times New Roman"/>
          <w:kern w:val="0"/>
          <w:sz w:val="24"/>
          <w:szCs w:val="24"/>
        </w:rPr>
        <w:t>Recall (10):</w:t>
      </w:r>
    </w:p>
    <w:p w:rsidR="00A00E37" w:rsidRDefault="00A00E37" w:rsidP="00C522DA">
      <w:pPr>
        <w:rPr>
          <w:rFonts w:ascii="Times New Roman" w:eastAsiaTheme="minorEastAsia" w:hAnsi="Times New Roman"/>
          <w:kern w:val="0"/>
          <w:sz w:val="24"/>
          <w:szCs w:val="24"/>
        </w:rPr>
      </w:pPr>
    </w:p>
    <w:p w:rsidR="00A00E37" w:rsidRPr="00C522DA" w:rsidRDefault="00A00E37" w:rsidP="00A00E37">
      <w:pPr>
        <w:jc w:val="center"/>
        <w:rPr>
          <w:rFonts w:ascii="Times New Roman" w:eastAsiaTheme="minorEastAsia" w:hAnsi="Times New Roman"/>
          <w:kern w:val="0"/>
          <w:sz w:val="24"/>
          <w:szCs w:val="24"/>
        </w:rPr>
      </w:pPr>
      <w:r w:rsidRPr="00A00E37">
        <w:rPr>
          <w:rFonts w:ascii="Times New Roman" w:eastAsiaTheme="minorEastAsia" w:hAnsi="Times New Roman"/>
          <w:noProof/>
          <w:kern w:val="0"/>
          <w:sz w:val="24"/>
          <w:szCs w:val="24"/>
          <w:lang w:val="ru-RU" w:eastAsia="ru-RU"/>
        </w:rPr>
        <w:drawing>
          <wp:inline distT="0" distB="0" distL="0" distR="0">
            <wp:extent cx="3573145" cy="798830"/>
            <wp:effectExtent l="19050" t="0" r="8255" b="0"/>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573145" cy="798830"/>
                    </a:xfrm>
                    <a:prstGeom prst="rect">
                      <a:avLst/>
                    </a:prstGeom>
                    <a:noFill/>
                    <a:ln w="9525">
                      <a:noFill/>
                      <a:miter lim="800000"/>
                      <a:headEnd/>
                      <a:tailEnd/>
                    </a:ln>
                  </pic:spPr>
                </pic:pic>
              </a:graphicData>
            </a:graphic>
          </wp:inline>
        </w:drawing>
      </w:r>
    </w:p>
    <w:p w:rsidR="00F5110E" w:rsidRPr="00C522DA" w:rsidRDefault="00F5110E" w:rsidP="000A73B2">
      <w:pPr>
        <w:rPr>
          <w:rFonts w:ascii="Times New Roman" w:eastAsiaTheme="minorEastAsia" w:hAnsi="Times New Roman"/>
          <w:kern w:val="0"/>
          <w:sz w:val="24"/>
          <w:szCs w:val="24"/>
        </w:rPr>
      </w:pPr>
    </w:p>
    <w:p w:rsidR="00F5110E" w:rsidRPr="00A00E37" w:rsidRDefault="00A00E37" w:rsidP="00A00E37">
      <w:pPr>
        <w:widowControl/>
        <w:autoSpaceDE w:val="0"/>
        <w:autoSpaceDN w:val="0"/>
        <w:adjustRightInd w:val="0"/>
        <w:rPr>
          <w:rFonts w:ascii="Times New Roman" w:eastAsiaTheme="minorEastAsia" w:hAnsi="Times New Roman"/>
          <w:kern w:val="0"/>
          <w:sz w:val="24"/>
          <w:szCs w:val="24"/>
        </w:rPr>
      </w:pPr>
      <w:r w:rsidRPr="00A00E37">
        <w:rPr>
          <w:rFonts w:ascii="Times New Roman" w:eastAsiaTheme="minorEastAsia" w:hAnsi="Times New Roman"/>
          <w:kern w:val="0"/>
          <w:sz w:val="24"/>
          <w:szCs w:val="24"/>
        </w:rPr>
        <w:t>With one bond, we assumed the PD to be constant across maturities. With several bonds,</w:t>
      </w:r>
      <w:r>
        <w:rPr>
          <w:rFonts w:ascii="Times New Roman" w:eastAsiaTheme="minorEastAsia" w:hAnsi="Times New Roman"/>
          <w:kern w:val="0"/>
          <w:sz w:val="24"/>
          <w:szCs w:val="24"/>
        </w:rPr>
        <w:t xml:space="preserve"> </w:t>
      </w:r>
      <w:r w:rsidRPr="00A00E37">
        <w:rPr>
          <w:rFonts w:ascii="Times New Roman" w:eastAsiaTheme="minorEastAsia" w:hAnsi="Times New Roman"/>
          <w:kern w:val="0"/>
          <w:sz w:val="24"/>
          <w:szCs w:val="24"/>
        </w:rPr>
        <w:t>we will assume that they are stepwise constant. Assume that we have three bonds, maturing</w:t>
      </w:r>
      <w:r>
        <w:rPr>
          <w:rFonts w:ascii="Times New Roman" w:eastAsiaTheme="minorEastAsia" w:hAnsi="Times New Roman"/>
          <w:kern w:val="0"/>
          <w:sz w:val="24"/>
          <w:szCs w:val="24"/>
        </w:rPr>
        <w:t xml:space="preserve"> </w:t>
      </w:r>
      <w:r w:rsidRPr="00A00E37">
        <w:rPr>
          <w:rFonts w:ascii="Times New Roman" w:eastAsiaTheme="minorEastAsia" w:hAnsi="Times New Roman"/>
          <w:kern w:val="0"/>
          <w:sz w:val="24"/>
          <w:szCs w:val="24"/>
        </w:rPr>
        <w:t>at T1, T2 &gt;T1 and T3 &gt;T2, respectively.</w:t>
      </w:r>
    </w:p>
    <w:p w:rsidR="00F5110E" w:rsidRDefault="00F5110E" w:rsidP="000A73B2">
      <w:pPr>
        <w:rPr>
          <w:rFonts w:ascii="Times New Roman" w:eastAsiaTheme="minorEastAsia" w:hAnsi="Times New Roman"/>
          <w:sz w:val="24"/>
          <w:szCs w:val="24"/>
        </w:rPr>
      </w:pPr>
    </w:p>
    <w:p w:rsidR="00F5110E" w:rsidRPr="00B12978" w:rsidRDefault="00B12978" w:rsidP="00B12978">
      <w:pPr>
        <w:widowControl/>
        <w:autoSpaceDE w:val="0"/>
        <w:autoSpaceDN w:val="0"/>
        <w:adjustRightInd w:val="0"/>
        <w:rPr>
          <w:rFonts w:ascii="Times New Roman" w:eastAsiaTheme="minorEastAsia" w:hAnsi="Times New Roman"/>
          <w:kern w:val="0"/>
          <w:sz w:val="24"/>
          <w:szCs w:val="24"/>
        </w:rPr>
      </w:pPr>
      <w:r w:rsidRPr="00B12978">
        <w:rPr>
          <w:rFonts w:ascii="Times New Roman" w:eastAsiaTheme="minorEastAsia" w:hAnsi="Times New Roman"/>
          <w:kern w:val="0"/>
          <w:sz w:val="24"/>
          <w:szCs w:val="24"/>
        </w:rPr>
        <w:t xml:space="preserve">From the first bond, we estimate the </w:t>
      </w:r>
      <w:proofErr w:type="gramStart"/>
      <w:r w:rsidRPr="00B12978">
        <w:rPr>
          <w:rFonts w:ascii="Times New Roman" w:eastAsiaTheme="minorEastAsia" w:hAnsi="Times New Roman"/>
          <w:kern w:val="0"/>
          <w:sz w:val="24"/>
          <w:szCs w:val="24"/>
        </w:rPr>
        <w:t xml:space="preserve">constant </w:t>
      </w:r>
      <m:oMath>
        <w:proofErr w:type="gramEnd"/>
        <m:sSub>
          <m:sSubPr>
            <m:ctrlPr>
              <w:rPr>
                <w:rFonts w:ascii="Cambria Math" w:eastAsiaTheme="minorEastAsia" w:hAnsi="Cambria Math"/>
                <w:kern w:val="0"/>
                <w:sz w:val="24"/>
                <w:szCs w:val="24"/>
              </w:rPr>
            </m:ctrlPr>
          </m:sSubPr>
          <m:e>
            <m:r>
              <m:rPr>
                <m:sty m:val="p"/>
              </m:rPr>
              <w:rPr>
                <w:rFonts w:ascii="Cambria Math" w:eastAsiaTheme="minorEastAsia" w:hAnsi="Cambria Math"/>
                <w:kern w:val="0"/>
                <w:sz w:val="24"/>
                <w:szCs w:val="24"/>
              </w:rPr>
              <m:t>PD</m:t>
            </m:r>
          </m:e>
          <m:sub>
            <m:r>
              <m:rPr>
                <m:sty m:val="p"/>
              </m:rPr>
              <w:rPr>
                <w:rFonts w:ascii="Cambria Math" w:eastAsiaTheme="minorEastAsia" w:hAnsi="Cambria Math"/>
                <w:kern w:val="0"/>
                <w:sz w:val="24"/>
                <w:szCs w:val="24"/>
              </w:rPr>
              <m:t>0</m:t>
            </m:r>
          </m:sub>
        </m:sSub>
      </m:oMath>
      <w:r w:rsidRPr="00B12978">
        <w:rPr>
          <w:rFonts w:ascii="Times New Roman" w:eastAsiaTheme="minorEastAsia" w:hAnsi="Times New Roman"/>
          <w:kern w:val="0"/>
          <w:sz w:val="24"/>
          <w:szCs w:val="24"/>
        </w:rPr>
        <w:t>, from time zero (today) to time T1</w:t>
      </w:r>
      <w:r>
        <w:rPr>
          <w:rFonts w:ascii="Times New Roman" w:eastAsiaTheme="minorEastAsia" w:hAnsi="Times New Roman"/>
          <w:kern w:val="0"/>
          <w:sz w:val="24"/>
          <w:szCs w:val="24"/>
        </w:rPr>
        <w:t>. For default dates τ</w:t>
      </w:r>
      <w:r w:rsidRPr="00B12978">
        <w:rPr>
          <w:rFonts w:ascii="Times New Roman" w:eastAsiaTheme="minorEastAsia" w:hAnsi="Times New Roman"/>
          <w:kern w:val="0"/>
          <w:sz w:val="24"/>
          <w:szCs w:val="24"/>
        </w:rPr>
        <w:t xml:space="preserve"> </w:t>
      </w:r>
      <w:r w:rsidRPr="00B12978">
        <w:rPr>
          <w:rFonts w:ascii="Times New Roman" w:eastAsiaTheme="minorEastAsia" w:hAnsi="Times New Roman" w:hint="eastAsia"/>
          <w:kern w:val="0"/>
          <w:sz w:val="24"/>
          <w:szCs w:val="24"/>
        </w:rPr>
        <w:t>≤</w:t>
      </w:r>
      <w:r>
        <w:rPr>
          <w:rFonts w:ascii="Times New Roman" w:eastAsiaTheme="minorEastAsia" w:hAnsi="Times New Roman"/>
          <w:kern w:val="0"/>
          <w:sz w:val="24"/>
          <w:szCs w:val="24"/>
        </w:rPr>
        <w:t xml:space="preserve"> </w:t>
      </w:r>
      <w:r w:rsidRPr="00B12978">
        <w:rPr>
          <w:rFonts w:ascii="Times New Roman" w:eastAsiaTheme="minorEastAsia" w:hAnsi="Times New Roman"/>
          <w:kern w:val="0"/>
          <w:sz w:val="24"/>
          <w:szCs w:val="24"/>
        </w:rPr>
        <w:t>T1, we insert this estimate into the</w:t>
      </w:r>
      <w:r>
        <w:rPr>
          <w:rFonts w:ascii="Times New Roman" w:eastAsiaTheme="minorEastAsia" w:hAnsi="Times New Roman"/>
          <w:kern w:val="0"/>
          <w:sz w:val="24"/>
          <w:szCs w:val="24"/>
        </w:rPr>
        <w:t xml:space="preserve"> </w:t>
      </w:r>
      <w:r w:rsidRPr="00B12978">
        <w:rPr>
          <w:rFonts w:ascii="Times New Roman" w:eastAsiaTheme="minorEastAsia" w:hAnsi="Times New Roman"/>
          <w:kern w:val="0"/>
          <w:sz w:val="24"/>
          <w:szCs w:val="24"/>
        </w:rPr>
        <w:t>equation as an input for bond</w:t>
      </w:r>
      <w:r>
        <w:rPr>
          <w:rFonts w:ascii="Times New Roman" w:eastAsiaTheme="minorEastAsia" w:hAnsi="Times New Roman"/>
          <w:kern w:val="0"/>
          <w:sz w:val="24"/>
          <w:szCs w:val="24"/>
        </w:rPr>
        <w:t xml:space="preserve"> 2, and back out the constant </w:t>
      </w:r>
      <m:oMath>
        <m:sSub>
          <m:sSubPr>
            <m:ctrlPr>
              <w:rPr>
                <w:rFonts w:ascii="Cambria Math" w:eastAsiaTheme="minorEastAsia" w:hAnsi="Cambria Math"/>
                <w:kern w:val="0"/>
                <w:sz w:val="24"/>
                <w:szCs w:val="24"/>
              </w:rPr>
            </m:ctrlPr>
          </m:sSubPr>
          <m:e>
            <m:r>
              <m:rPr>
                <m:sty m:val="p"/>
              </m:rPr>
              <w:rPr>
                <w:rFonts w:ascii="Cambria Math" w:eastAsiaTheme="minorEastAsia" w:hAnsi="Cambria Math"/>
                <w:kern w:val="0"/>
                <w:sz w:val="24"/>
                <w:szCs w:val="24"/>
              </w:rPr>
              <m:t>PD</m:t>
            </m:r>
          </m:e>
          <m:sub>
            <m:r>
              <m:rPr>
                <m:sty m:val="p"/>
              </m:rPr>
              <w:rPr>
                <w:rFonts w:ascii="Cambria Math" w:eastAsiaTheme="minorEastAsia" w:hAnsi="Cambria Math"/>
                <w:kern w:val="0"/>
                <w:sz w:val="24"/>
                <w:szCs w:val="24"/>
              </w:rPr>
              <m:t>0</m:t>
            </m:r>
          </m:sub>
        </m:sSub>
      </m:oMath>
      <w:r w:rsidRPr="00B12978">
        <w:rPr>
          <w:rFonts w:ascii="Times New Roman" w:eastAsiaTheme="minorEastAsia" w:hAnsi="Times New Roman"/>
          <w:kern w:val="0"/>
          <w:sz w:val="24"/>
          <w:szCs w:val="24"/>
        </w:rPr>
        <w:t xml:space="preserve"> between T1 and T2. Similarly,</w:t>
      </w:r>
      <w:r>
        <w:rPr>
          <w:rFonts w:ascii="Times New Roman" w:eastAsiaTheme="minorEastAsia" w:hAnsi="Times New Roman"/>
          <w:kern w:val="0"/>
          <w:sz w:val="24"/>
          <w:szCs w:val="24"/>
        </w:rPr>
        <w:t xml:space="preserve"> </w:t>
      </w:r>
      <w:r w:rsidRPr="00B12978">
        <w:rPr>
          <w:rFonts w:ascii="Times New Roman" w:eastAsiaTheme="minorEastAsia" w:hAnsi="Times New Roman"/>
          <w:kern w:val="0"/>
          <w:sz w:val="24"/>
          <w:szCs w:val="24"/>
        </w:rPr>
        <w:t>we proceed with the third bond.</w:t>
      </w:r>
    </w:p>
    <w:p w:rsidR="00F5110E" w:rsidRDefault="00F5110E" w:rsidP="000A73B2">
      <w:pPr>
        <w:rPr>
          <w:rFonts w:ascii="Times New Roman" w:eastAsiaTheme="minorEastAsia" w:hAnsi="Times New Roman"/>
          <w:sz w:val="24"/>
          <w:szCs w:val="24"/>
        </w:rPr>
      </w:pPr>
    </w:p>
    <w:p w:rsidR="00F5110E" w:rsidRPr="00B12978" w:rsidRDefault="00B12978" w:rsidP="00B12978">
      <w:pPr>
        <w:widowControl/>
        <w:autoSpaceDE w:val="0"/>
        <w:autoSpaceDN w:val="0"/>
        <w:adjustRightInd w:val="0"/>
        <w:rPr>
          <w:rFonts w:ascii="Times New Roman" w:eastAsiaTheme="minorEastAsia" w:hAnsi="Times New Roman"/>
          <w:kern w:val="0"/>
          <w:sz w:val="24"/>
          <w:szCs w:val="24"/>
        </w:rPr>
      </w:pPr>
      <w:r w:rsidRPr="00B12978">
        <w:rPr>
          <w:rFonts w:ascii="Times New Roman" w:eastAsiaTheme="minorEastAsia" w:hAnsi="Times New Roman"/>
          <w:kern w:val="0"/>
          <w:sz w:val="24"/>
          <w:szCs w:val="24"/>
        </w:rPr>
        <w:t>If we want to estimate a PD structure over T years, we would take into account the bonds</w:t>
      </w:r>
      <w:r>
        <w:rPr>
          <w:rFonts w:ascii="Times New Roman" w:eastAsiaTheme="minorEastAsia" w:hAnsi="Times New Roman"/>
          <w:kern w:val="0"/>
          <w:sz w:val="24"/>
          <w:szCs w:val="24"/>
        </w:rPr>
        <w:t xml:space="preserve"> </w:t>
      </w:r>
      <w:r w:rsidRPr="00B12978">
        <w:rPr>
          <w:rFonts w:ascii="Times New Roman" w:eastAsiaTheme="minorEastAsia" w:hAnsi="Times New Roman"/>
          <w:kern w:val="0"/>
          <w:sz w:val="24"/>
          <w:szCs w:val="24"/>
        </w:rPr>
        <w:t>that mature before T as well as the one with the earliest maturity after T.</w:t>
      </w:r>
    </w:p>
    <w:p w:rsidR="00F5110E" w:rsidRDefault="00F5110E" w:rsidP="000A73B2">
      <w:pPr>
        <w:rPr>
          <w:rFonts w:ascii="Times New Roman" w:eastAsiaTheme="minorEastAsia" w:hAnsi="Times New Roman"/>
          <w:sz w:val="24"/>
          <w:szCs w:val="24"/>
        </w:rPr>
      </w:pPr>
    </w:p>
    <w:p w:rsidR="00F5110E" w:rsidRPr="009F78D9" w:rsidRDefault="00D009E7" w:rsidP="009F78D9">
      <w:pPr>
        <w:widowControl/>
        <w:autoSpaceDE w:val="0"/>
        <w:autoSpaceDN w:val="0"/>
        <w:adjustRightInd w:val="0"/>
        <w:rPr>
          <w:rFonts w:ascii="Times New Roman" w:eastAsiaTheme="minorEastAsia" w:hAnsi="Times New Roman"/>
          <w:kern w:val="0"/>
          <w:sz w:val="24"/>
          <w:szCs w:val="24"/>
        </w:rPr>
      </w:pPr>
      <w:r w:rsidRPr="009F78D9">
        <w:rPr>
          <w:rFonts w:ascii="Times New Roman" w:eastAsiaTheme="minorEastAsia" w:hAnsi="Times New Roman"/>
          <w:kern w:val="0"/>
          <w:sz w:val="24"/>
          <w:szCs w:val="24"/>
        </w:rPr>
        <w:t xml:space="preserve">We can use refined PD term structure to estimate CDS spread more </w:t>
      </w:r>
      <w:r w:rsidR="00D44E73" w:rsidRPr="009F78D9">
        <w:rPr>
          <w:rFonts w:ascii="Times New Roman" w:eastAsiaTheme="minorEastAsia" w:hAnsi="Times New Roman"/>
          <w:kern w:val="0"/>
          <w:sz w:val="24"/>
          <w:szCs w:val="24"/>
        </w:rPr>
        <w:t>carefully. The new spread is 16.34</w:t>
      </w:r>
      <w:r w:rsidR="001F5877">
        <w:rPr>
          <w:rFonts w:ascii="Times New Roman" w:eastAsiaTheme="minorEastAsia" w:hAnsi="Times New Roman"/>
          <w:kern w:val="0"/>
          <w:sz w:val="24"/>
          <w:szCs w:val="24"/>
        </w:rPr>
        <w:t>%</w:t>
      </w:r>
      <w:proofErr w:type="gramStart"/>
      <w:r w:rsidR="00D44E73" w:rsidRPr="009F78D9">
        <w:rPr>
          <w:rFonts w:ascii="Times New Roman" w:eastAsiaTheme="minorEastAsia" w:hAnsi="Times New Roman"/>
          <w:kern w:val="0"/>
          <w:sz w:val="24"/>
          <w:szCs w:val="24"/>
        </w:rPr>
        <w:t>,</w:t>
      </w:r>
      <w:proofErr w:type="gramEnd"/>
      <w:r w:rsidR="00D44E73" w:rsidRPr="009F78D9">
        <w:rPr>
          <w:rFonts w:ascii="Times New Roman" w:eastAsiaTheme="minorEastAsia" w:hAnsi="Times New Roman"/>
          <w:kern w:val="0"/>
          <w:sz w:val="24"/>
          <w:szCs w:val="24"/>
        </w:rPr>
        <w:t xml:space="preserve"> the old one is 18.</w:t>
      </w:r>
      <w:r w:rsidRPr="009F78D9">
        <w:rPr>
          <w:rFonts w:ascii="Times New Roman" w:eastAsiaTheme="minorEastAsia" w:hAnsi="Times New Roman"/>
          <w:kern w:val="0"/>
          <w:sz w:val="24"/>
          <w:szCs w:val="24"/>
        </w:rPr>
        <w:t>50</w:t>
      </w:r>
      <w:r w:rsidR="001F5877">
        <w:rPr>
          <w:rFonts w:ascii="Times New Roman" w:eastAsiaTheme="minorEastAsia" w:hAnsi="Times New Roman"/>
          <w:kern w:val="0"/>
          <w:sz w:val="24"/>
          <w:szCs w:val="24"/>
        </w:rPr>
        <w:t>%</w:t>
      </w:r>
      <w:r w:rsidR="00843805" w:rsidRPr="009F78D9">
        <w:rPr>
          <w:rFonts w:ascii="Times New Roman" w:eastAsiaTheme="minorEastAsia" w:hAnsi="Times New Roman"/>
          <w:kern w:val="0"/>
          <w:sz w:val="24"/>
          <w:szCs w:val="24"/>
        </w:rPr>
        <w:t>.</w:t>
      </w:r>
      <w:r w:rsidR="009F78D9" w:rsidRPr="009F78D9">
        <w:rPr>
          <w:rFonts w:ascii="Times New Roman" w:eastAsiaTheme="minorEastAsia" w:hAnsi="Times New Roman"/>
          <w:kern w:val="0"/>
          <w:sz w:val="24"/>
          <w:szCs w:val="24"/>
        </w:rPr>
        <w:t xml:space="preserve"> The reason is that the use of the three bonds leads to a lower average PD for the life of the CDS</w:t>
      </w:r>
      <w:r w:rsidR="009F78D9">
        <w:rPr>
          <w:rFonts w:ascii="Times New Roman" w:eastAsiaTheme="minorEastAsia" w:hAnsi="Times New Roman"/>
          <w:kern w:val="0"/>
          <w:sz w:val="24"/>
          <w:szCs w:val="24"/>
        </w:rPr>
        <w:t>.</w:t>
      </w:r>
    </w:p>
    <w:p w:rsidR="00837E54" w:rsidRDefault="00837E54" w:rsidP="000A73B2">
      <w:pPr>
        <w:rPr>
          <w:rFonts w:ascii="Times New Roman" w:eastAsiaTheme="minorEastAsia" w:hAnsi="Times New Roman"/>
          <w:sz w:val="24"/>
          <w:szCs w:val="24"/>
        </w:rPr>
      </w:pPr>
    </w:p>
    <w:p w:rsidR="00837E54" w:rsidRDefault="00837E54"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F5110E" w:rsidRDefault="00F5110E" w:rsidP="000A73B2">
      <w:pPr>
        <w:rPr>
          <w:rFonts w:ascii="Times New Roman" w:eastAsiaTheme="minorEastAsia" w:hAnsi="Times New Roman"/>
          <w:sz w:val="24"/>
          <w:szCs w:val="24"/>
        </w:rPr>
      </w:pPr>
    </w:p>
    <w:p w:rsidR="000A73B2" w:rsidRPr="00B53AF7" w:rsidRDefault="006B66AA" w:rsidP="00B53AF7">
      <w:pPr>
        <w:pStyle w:val="2"/>
        <w:jc w:val="center"/>
        <w:rPr>
          <w:rFonts w:ascii="Times New Roman" w:hAnsi="Times New Roman" w:cs="Times New Roman"/>
          <w:color w:val="0070C0"/>
          <w:sz w:val="32"/>
          <w:szCs w:val="32"/>
        </w:rPr>
      </w:pPr>
      <w:r>
        <w:rPr>
          <w:rFonts w:ascii="Times New Roman" w:hAnsi="Times New Roman" w:cs="Times New Roman"/>
          <w:color w:val="0070C0"/>
          <w:sz w:val="32"/>
          <w:szCs w:val="32"/>
        </w:rPr>
        <w:lastRenderedPageBreak/>
        <w:t>VBA code</w:t>
      </w:r>
    </w:p>
    <w:p w:rsidR="00E614D9" w:rsidRDefault="00E614D9" w:rsidP="00E614D9">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Function </w:t>
      </w:r>
      <w:proofErr w:type="gramStart"/>
      <w:r w:rsidRPr="006B66AA">
        <w:rPr>
          <w:rFonts w:ascii="Times New Roman" w:hAnsi="Times New Roman"/>
          <w:sz w:val="22"/>
        </w:rPr>
        <w:t>INTSPOT(</w:t>
      </w:r>
      <w:proofErr w:type="gramEnd"/>
      <w:r w:rsidRPr="006B66AA">
        <w:rPr>
          <w:rFonts w:ascii="Times New Roman" w:hAnsi="Times New Roman"/>
          <w:sz w:val="22"/>
        </w:rPr>
        <w:t>spots, year)</w:t>
      </w:r>
    </w:p>
    <w:p w:rsidR="006B66AA" w:rsidRPr="006B66AA" w:rsidRDefault="006B66AA" w:rsidP="006B66AA">
      <w:pPr>
        <w:jc w:val="left"/>
        <w:rPr>
          <w:rFonts w:ascii="Times New Roman" w:hAnsi="Times New Roman"/>
          <w:sz w:val="22"/>
        </w:rPr>
      </w:pPr>
      <w:r w:rsidRPr="006B66AA">
        <w:rPr>
          <w:rFonts w:ascii="Times New Roman" w:hAnsi="Times New Roman"/>
          <w:sz w:val="22"/>
        </w:rPr>
        <w:t>'Interpolates spot rates to year</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Dim </w:t>
      </w:r>
      <w:proofErr w:type="spellStart"/>
      <w:r w:rsidRPr="006B66AA">
        <w:rPr>
          <w:rFonts w:ascii="Times New Roman" w:hAnsi="Times New Roman"/>
          <w:sz w:val="22"/>
        </w:rPr>
        <w:t>i</w:t>
      </w:r>
      <w:proofErr w:type="spellEnd"/>
      <w:r w:rsidRPr="006B66AA">
        <w:rPr>
          <w:rFonts w:ascii="Times New Roman" w:hAnsi="Times New Roman"/>
          <w:sz w:val="22"/>
        </w:rPr>
        <w:t xml:space="preserve"> As Integer, </w:t>
      </w:r>
      <w:proofErr w:type="spellStart"/>
      <w:r w:rsidRPr="006B66AA">
        <w:rPr>
          <w:rFonts w:ascii="Times New Roman" w:hAnsi="Times New Roman"/>
          <w:sz w:val="22"/>
        </w:rPr>
        <w:t>spotnum</w:t>
      </w:r>
      <w:proofErr w:type="spellEnd"/>
      <w:r w:rsidRPr="006B66AA">
        <w:rPr>
          <w:rFonts w:ascii="Times New Roman" w:hAnsi="Times New Roman"/>
          <w:sz w:val="22"/>
        </w:rPr>
        <w:t xml:space="preserve"> As Integer</w:t>
      </w:r>
    </w:p>
    <w:p w:rsidR="006B66AA" w:rsidRPr="006B66AA" w:rsidRDefault="006B66AA" w:rsidP="006B66AA">
      <w:pPr>
        <w:jc w:val="left"/>
        <w:rPr>
          <w:rFonts w:ascii="Times New Roman" w:hAnsi="Times New Roman"/>
          <w:sz w:val="22"/>
        </w:rPr>
      </w:pPr>
      <w:proofErr w:type="spellStart"/>
      <w:proofErr w:type="gramStart"/>
      <w:r w:rsidRPr="006B66AA">
        <w:rPr>
          <w:rFonts w:ascii="Times New Roman" w:hAnsi="Times New Roman"/>
          <w:sz w:val="22"/>
        </w:rPr>
        <w:t>spotnum</w:t>
      </w:r>
      <w:proofErr w:type="spellEnd"/>
      <w:proofErr w:type="gramEnd"/>
      <w:r w:rsidRPr="006B66AA">
        <w:rPr>
          <w:rFonts w:ascii="Times New Roman" w:hAnsi="Times New Roman"/>
          <w:sz w:val="22"/>
        </w:rPr>
        <w:t xml:space="preserve"> = </w:t>
      </w:r>
      <w:proofErr w:type="spellStart"/>
      <w:r w:rsidRPr="006B66AA">
        <w:rPr>
          <w:rFonts w:ascii="Times New Roman" w:hAnsi="Times New Roman"/>
          <w:sz w:val="22"/>
        </w:rPr>
        <w:t>spots.Rows.Count</w:t>
      </w:r>
      <w:proofErr w:type="spellEnd"/>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If </w:t>
      </w:r>
      <w:proofErr w:type="spellStart"/>
      <w:proofErr w:type="gramStart"/>
      <w:r w:rsidRPr="006B66AA">
        <w:rPr>
          <w:rFonts w:ascii="Times New Roman" w:hAnsi="Times New Roman"/>
          <w:sz w:val="22"/>
        </w:rPr>
        <w:t>Application.WorksheetFunction.Count</w:t>
      </w:r>
      <w:proofErr w:type="spellEnd"/>
      <w:r w:rsidRPr="006B66AA">
        <w:rPr>
          <w:rFonts w:ascii="Times New Roman" w:hAnsi="Times New Roman"/>
          <w:sz w:val="22"/>
        </w:rPr>
        <w:t>(</w:t>
      </w:r>
      <w:proofErr w:type="gramEnd"/>
      <w:r w:rsidRPr="006B66AA">
        <w:rPr>
          <w:rFonts w:ascii="Times New Roman" w:hAnsi="Times New Roman"/>
          <w:sz w:val="22"/>
        </w:rPr>
        <w:t>spots) = 1 Then   'Single rate given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INTSPOT = spots</w:t>
      </w:r>
    </w:p>
    <w:p w:rsidR="006B66AA" w:rsidRPr="006B66AA" w:rsidRDefault="006B66AA" w:rsidP="006B66AA">
      <w:pPr>
        <w:jc w:val="left"/>
        <w:rPr>
          <w:rFonts w:ascii="Times New Roman" w:hAnsi="Times New Roman"/>
          <w:sz w:val="22"/>
        </w:rPr>
      </w:pPr>
      <w:r w:rsidRPr="006B66AA">
        <w:rPr>
          <w:rFonts w:ascii="Times New Roman" w:hAnsi="Times New Roman"/>
          <w:sz w:val="22"/>
        </w:rPr>
        <w:t>Else   'Term structure given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If year &lt;= </w:t>
      </w:r>
      <w:proofErr w:type="gramStart"/>
      <w:r w:rsidRPr="006B66AA">
        <w:rPr>
          <w:rFonts w:ascii="Times New Roman" w:hAnsi="Times New Roman"/>
          <w:sz w:val="22"/>
        </w:rPr>
        <w:t>spots(</w:t>
      </w:r>
      <w:proofErr w:type="gramEnd"/>
      <w:r w:rsidRPr="006B66AA">
        <w:rPr>
          <w:rFonts w:ascii="Times New Roman" w:hAnsi="Times New Roman"/>
          <w:sz w:val="22"/>
        </w:rPr>
        <w:t>1, 1) Then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INTSPOT = </w:t>
      </w:r>
      <w:proofErr w:type="gramStart"/>
      <w:r w:rsidRPr="006B66AA">
        <w:rPr>
          <w:rFonts w:ascii="Times New Roman" w:hAnsi="Times New Roman"/>
          <w:sz w:val="22"/>
        </w:rPr>
        <w:t>spots(</w:t>
      </w:r>
      <w:proofErr w:type="gramEnd"/>
      <w:r w:rsidRPr="006B66AA">
        <w:rPr>
          <w:rFonts w:ascii="Times New Roman" w:hAnsi="Times New Roman"/>
          <w:sz w:val="22"/>
        </w:rPr>
        <w:t>1, 2)</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spellStart"/>
      <w:r w:rsidRPr="006B66AA">
        <w:rPr>
          <w:rFonts w:ascii="Times New Roman" w:hAnsi="Times New Roman"/>
          <w:sz w:val="22"/>
        </w:rPr>
        <w:t>ElseIf</w:t>
      </w:r>
      <w:proofErr w:type="spellEnd"/>
      <w:r w:rsidRPr="006B66AA">
        <w:rPr>
          <w:rFonts w:ascii="Times New Roman" w:hAnsi="Times New Roman"/>
          <w:sz w:val="22"/>
        </w:rPr>
        <w:t xml:space="preserve"> year &gt;= </w:t>
      </w:r>
      <w:proofErr w:type="gramStart"/>
      <w:r w:rsidRPr="006B66AA">
        <w:rPr>
          <w:rFonts w:ascii="Times New Roman" w:hAnsi="Times New Roman"/>
          <w:sz w:val="22"/>
        </w:rPr>
        <w:t>spots(</w:t>
      </w:r>
      <w:proofErr w:type="spellStart"/>
      <w:proofErr w:type="gramEnd"/>
      <w:r w:rsidRPr="006B66AA">
        <w:rPr>
          <w:rFonts w:ascii="Times New Roman" w:hAnsi="Times New Roman"/>
          <w:sz w:val="22"/>
        </w:rPr>
        <w:t>spotnum</w:t>
      </w:r>
      <w:proofErr w:type="spellEnd"/>
      <w:r w:rsidRPr="006B66AA">
        <w:rPr>
          <w:rFonts w:ascii="Times New Roman" w:hAnsi="Times New Roman"/>
          <w:sz w:val="22"/>
        </w:rPr>
        <w:t>, 1) Then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INTSPOT = </w:t>
      </w:r>
      <w:proofErr w:type="gramStart"/>
      <w:r w:rsidRPr="006B66AA">
        <w:rPr>
          <w:rFonts w:ascii="Times New Roman" w:hAnsi="Times New Roman"/>
          <w:sz w:val="22"/>
        </w:rPr>
        <w:t>spots(</w:t>
      </w:r>
      <w:proofErr w:type="spellStart"/>
      <w:proofErr w:type="gramEnd"/>
      <w:r w:rsidRPr="006B66AA">
        <w:rPr>
          <w:rFonts w:ascii="Times New Roman" w:hAnsi="Times New Roman"/>
          <w:sz w:val="22"/>
        </w:rPr>
        <w:t>spotnum</w:t>
      </w:r>
      <w:proofErr w:type="spellEnd"/>
      <w:r w:rsidRPr="006B66AA">
        <w:rPr>
          <w:rFonts w:ascii="Times New Roman" w:hAnsi="Times New Roman"/>
          <w:sz w:val="22"/>
        </w:rPr>
        <w:t>, 2)</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Else</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Do</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spellStart"/>
      <w:r w:rsidRPr="006B66AA">
        <w:rPr>
          <w:rFonts w:ascii="Times New Roman" w:hAnsi="Times New Roman"/>
          <w:sz w:val="22"/>
        </w:rPr>
        <w:t>i</w:t>
      </w:r>
      <w:proofErr w:type="spellEnd"/>
      <w:r w:rsidRPr="006B66AA">
        <w:rPr>
          <w:rFonts w:ascii="Times New Roman" w:hAnsi="Times New Roman"/>
          <w:sz w:val="22"/>
        </w:rPr>
        <w:t xml:space="preserve"> = </w:t>
      </w:r>
      <w:proofErr w:type="spellStart"/>
      <w:r w:rsidRPr="006B66AA">
        <w:rPr>
          <w:rFonts w:ascii="Times New Roman" w:hAnsi="Times New Roman"/>
          <w:sz w:val="22"/>
        </w:rPr>
        <w:t>i</w:t>
      </w:r>
      <w:proofErr w:type="spellEnd"/>
      <w:r w:rsidRPr="006B66AA">
        <w:rPr>
          <w:rFonts w:ascii="Times New Roman" w:hAnsi="Times New Roman"/>
          <w:sz w:val="22"/>
        </w:rPr>
        <w:t xml:space="preserve"> + 1</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Loop Until </w:t>
      </w:r>
      <w:proofErr w:type="gramStart"/>
      <w:r w:rsidRPr="006B66AA">
        <w:rPr>
          <w:rFonts w:ascii="Times New Roman" w:hAnsi="Times New Roman"/>
          <w:sz w:val="22"/>
        </w:rPr>
        <w:t>spots(</w:t>
      </w:r>
      <w:proofErr w:type="spellStart"/>
      <w:proofErr w:type="gramEnd"/>
      <w:r w:rsidRPr="006B66AA">
        <w:rPr>
          <w:rFonts w:ascii="Times New Roman" w:hAnsi="Times New Roman"/>
          <w:sz w:val="22"/>
        </w:rPr>
        <w:t>i</w:t>
      </w:r>
      <w:proofErr w:type="spellEnd"/>
      <w:r w:rsidRPr="006B66AA">
        <w:rPr>
          <w:rFonts w:ascii="Times New Roman" w:hAnsi="Times New Roman"/>
          <w:sz w:val="22"/>
        </w:rPr>
        <w:t>, 1) &gt; year</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INTSPOT = </w:t>
      </w:r>
      <w:proofErr w:type="gramStart"/>
      <w:r w:rsidRPr="006B66AA">
        <w:rPr>
          <w:rFonts w:ascii="Times New Roman" w:hAnsi="Times New Roman"/>
          <w:sz w:val="22"/>
        </w:rPr>
        <w:t>spots(</w:t>
      </w:r>
      <w:proofErr w:type="spellStart"/>
      <w:proofErr w:type="gramEnd"/>
      <w:r w:rsidRPr="006B66AA">
        <w:rPr>
          <w:rFonts w:ascii="Times New Roman" w:hAnsi="Times New Roman"/>
          <w:sz w:val="22"/>
        </w:rPr>
        <w:t>i</w:t>
      </w:r>
      <w:proofErr w:type="spellEnd"/>
      <w:r w:rsidRPr="006B66AA">
        <w:rPr>
          <w:rFonts w:ascii="Times New Roman" w:hAnsi="Times New Roman"/>
          <w:sz w:val="22"/>
        </w:rPr>
        <w:t xml:space="preserve"> - 1, 2) + (spots(</w:t>
      </w:r>
      <w:proofErr w:type="spellStart"/>
      <w:r w:rsidRPr="006B66AA">
        <w:rPr>
          <w:rFonts w:ascii="Times New Roman" w:hAnsi="Times New Roman"/>
          <w:sz w:val="22"/>
        </w:rPr>
        <w:t>i</w:t>
      </w:r>
      <w:proofErr w:type="spellEnd"/>
      <w:r w:rsidRPr="006B66AA">
        <w:rPr>
          <w:rFonts w:ascii="Times New Roman" w:hAnsi="Times New Roman"/>
          <w:sz w:val="22"/>
        </w:rPr>
        <w:t>, 2) - spots(</w:t>
      </w:r>
      <w:proofErr w:type="spellStart"/>
      <w:r w:rsidRPr="006B66AA">
        <w:rPr>
          <w:rFonts w:ascii="Times New Roman" w:hAnsi="Times New Roman"/>
          <w:sz w:val="22"/>
        </w:rPr>
        <w:t>i</w:t>
      </w:r>
      <w:proofErr w:type="spellEnd"/>
      <w:r w:rsidRPr="006B66AA">
        <w:rPr>
          <w:rFonts w:ascii="Times New Roman" w:hAnsi="Times New Roman"/>
          <w:sz w:val="22"/>
        </w:rPr>
        <w:t xml:space="preserve"> - 1, 2)) *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gramStart"/>
      <w:r w:rsidRPr="006B66AA">
        <w:rPr>
          <w:rFonts w:ascii="Times New Roman" w:hAnsi="Times New Roman"/>
          <w:sz w:val="22"/>
        </w:rPr>
        <w:t>year</w:t>
      </w:r>
      <w:proofErr w:type="gramEnd"/>
      <w:r w:rsidRPr="006B66AA">
        <w:rPr>
          <w:rFonts w:ascii="Times New Roman" w:hAnsi="Times New Roman"/>
          <w:sz w:val="22"/>
        </w:rPr>
        <w:t xml:space="preserve"> - spots(</w:t>
      </w:r>
      <w:proofErr w:type="spellStart"/>
      <w:r w:rsidRPr="006B66AA">
        <w:rPr>
          <w:rFonts w:ascii="Times New Roman" w:hAnsi="Times New Roman"/>
          <w:sz w:val="22"/>
        </w:rPr>
        <w:t>i</w:t>
      </w:r>
      <w:proofErr w:type="spellEnd"/>
      <w:r w:rsidRPr="006B66AA">
        <w:rPr>
          <w:rFonts w:ascii="Times New Roman" w:hAnsi="Times New Roman"/>
          <w:sz w:val="22"/>
        </w:rPr>
        <w:t xml:space="preserve"> - 1, 1)) / (</w:t>
      </w:r>
      <w:proofErr w:type="gramStart"/>
      <w:r w:rsidRPr="006B66AA">
        <w:rPr>
          <w:rFonts w:ascii="Times New Roman" w:hAnsi="Times New Roman"/>
          <w:sz w:val="22"/>
        </w:rPr>
        <w:t>spots(</w:t>
      </w:r>
      <w:proofErr w:type="spellStart"/>
      <w:proofErr w:type="gramEnd"/>
      <w:r w:rsidRPr="006B66AA">
        <w:rPr>
          <w:rFonts w:ascii="Times New Roman" w:hAnsi="Times New Roman"/>
          <w:sz w:val="22"/>
        </w:rPr>
        <w:t>i</w:t>
      </w:r>
      <w:proofErr w:type="spellEnd"/>
      <w:r w:rsidRPr="006B66AA">
        <w:rPr>
          <w:rFonts w:ascii="Times New Roman" w:hAnsi="Times New Roman"/>
          <w:sz w:val="22"/>
        </w:rPr>
        <w:t>, 1) - spots(</w:t>
      </w:r>
      <w:proofErr w:type="spellStart"/>
      <w:r w:rsidRPr="006B66AA">
        <w:rPr>
          <w:rFonts w:ascii="Times New Roman" w:hAnsi="Times New Roman"/>
          <w:sz w:val="22"/>
        </w:rPr>
        <w:t>i</w:t>
      </w:r>
      <w:proofErr w:type="spellEnd"/>
      <w:r w:rsidRPr="006B66AA">
        <w:rPr>
          <w:rFonts w:ascii="Times New Roman" w:hAnsi="Times New Roman"/>
          <w:sz w:val="22"/>
        </w:rPr>
        <w:t xml:space="preserve"> - 1, 1))</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End If</w:t>
      </w:r>
    </w:p>
    <w:p w:rsidR="006B66AA" w:rsidRPr="006B66AA" w:rsidRDefault="006B66AA" w:rsidP="006B66AA">
      <w:pPr>
        <w:jc w:val="left"/>
        <w:rPr>
          <w:rFonts w:ascii="Times New Roman" w:hAnsi="Times New Roman"/>
          <w:sz w:val="22"/>
        </w:rPr>
      </w:pPr>
      <w:r w:rsidRPr="006B66AA">
        <w:rPr>
          <w:rFonts w:ascii="Times New Roman" w:hAnsi="Times New Roman"/>
          <w:sz w:val="22"/>
        </w:rPr>
        <w:t>End If</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End Function</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Function </w:t>
      </w:r>
      <w:proofErr w:type="gramStart"/>
      <w:r w:rsidRPr="006B66AA">
        <w:rPr>
          <w:rFonts w:ascii="Times New Roman" w:hAnsi="Times New Roman"/>
          <w:sz w:val="22"/>
        </w:rPr>
        <w:t>MYPRICE(</w:t>
      </w:r>
      <w:proofErr w:type="gramEnd"/>
      <w:r w:rsidRPr="006B66AA">
        <w:rPr>
          <w:rFonts w:ascii="Times New Roman" w:hAnsi="Times New Roman"/>
          <w:sz w:val="22"/>
        </w:rPr>
        <w:t>settlement As Date, maturity As Date, rate, spots,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gramStart"/>
      <w:r w:rsidRPr="006B66AA">
        <w:rPr>
          <w:rFonts w:ascii="Times New Roman" w:hAnsi="Times New Roman"/>
          <w:sz w:val="22"/>
        </w:rPr>
        <w:t>notional</w:t>
      </w:r>
      <w:proofErr w:type="gramEnd"/>
      <w:r w:rsidRPr="006B66AA">
        <w:rPr>
          <w:rFonts w:ascii="Times New Roman" w:hAnsi="Times New Roman"/>
          <w:sz w:val="22"/>
        </w:rPr>
        <w:t>, freq As Integer, Optional compound As Integer,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Optional </w:t>
      </w:r>
      <w:proofErr w:type="spellStart"/>
      <w:r w:rsidRPr="006B66AA">
        <w:rPr>
          <w:rFonts w:ascii="Times New Roman" w:hAnsi="Times New Roman"/>
          <w:sz w:val="22"/>
        </w:rPr>
        <w:t>fromdate</w:t>
      </w:r>
      <w:proofErr w:type="spellEnd"/>
      <w:r w:rsidRPr="006B66AA">
        <w:rPr>
          <w:rFonts w:ascii="Times New Roman" w:hAnsi="Times New Roman"/>
          <w:sz w:val="22"/>
        </w:rPr>
        <w:t xml:space="preserve"> As Date, Optional basis As Integer)</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'Determines present value of bond cash flows accruing after </w:t>
      </w:r>
      <w:proofErr w:type="spellStart"/>
      <w:r w:rsidRPr="006B66AA">
        <w:rPr>
          <w:rFonts w:ascii="Times New Roman" w:hAnsi="Times New Roman"/>
          <w:sz w:val="22"/>
        </w:rPr>
        <w:t>fromdate</w:t>
      </w:r>
      <w:proofErr w:type="spellEnd"/>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Dim t </w:t>
      </w:r>
      <w:proofErr w:type="gramStart"/>
      <w:r w:rsidRPr="006B66AA">
        <w:rPr>
          <w:rFonts w:ascii="Times New Roman" w:hAnsi="Times New Roman"/>
          <w:sz w:val="22"/>
        </w:rPr>
        <w:t>As</w:t>
      </w:r>
      <w:proofErr w:type="gramEnd"/>
      <w:r w:rsidRPr="006B66AA">
        <w:rPr>
          <w:rFonts w:ascii="Times New Roman" w:hAnsi="Times New Roman"/>
          <w:sz w:val="22"/>
        </w:rPr>
        <w:t xml:space="preserve"> Date, y As Double</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'Set default values and some error checking</w:t>
      </w:r>
    </w:p>
    <w:p w:rsidR="006B66AA" w:rsidRPr="006B66AA" w:rsidRDefault="006B66AA" w:rsidP="006B66AA">
      <w:pPr>
        <w:jc w:val="left"/>
        <w:rPr>
          <w:rFonts w:ascii="Times New Roman" w:hAnsi="Times New Roman"/>
          <w:sz w:val="22"/>
        </w:rPr>
      </w:pPr>
      <w:r w:rsidRPr="006B66AA">
        <w:rPr>
          <w:rFonts w:ascii="Times New Roman" w:hAnsi="Times New Roman"/>
          <w:sz w:val="22"/>
        </w:rPr>
        <w:t>If compound = 0 Then compound = freq</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If </w:t>
      </w:r>
      <w:proofErr w:type="spellStart"/>
      <w:r w:rsidRPr="006B66AA">
        <w:rPr>
          <w:rFonts w:ascii="Times New Roman" w:hAnsi="Times New Roman"/>
          <w:sz w:val="22"/>
        </w:rPr>
        <w:t>fromdate</w:t>
      </w:r>
      <w:proofErr w:type="spellEnd"/>
      <w:r w:rsidRPr="006B66AA">
        <w:rPr>
          <w:rFonts w:ascii="Times New Roman" w:hAnsi="Times New Roman"/>
          <w:sz w:val="22"/>
        </w:rPr>
        <w:t xml:space="preserve"> = 0 Then </w:t>
      </w:r>
      <w:proofErr w:type="spellStart"/>
      <w:r w:rsidRPr="006B66AA">
        <w:rPr>
          <w:rFonts w:ascii="Times New Roman" w:hAnsi="Times New Roman"/>
          <w:sz w:val="22"/>
        </w:rPr>
        <w:t>fromdate</w:t>
      </w:r>
      <w:proofErr w:type="spellEnd"/>
      <w:r w:rsidRPr="006B66AA">
        <w:rPr>
          <w:rFonts w:ascii="Times New Roman" w:hAnsi="Times New Roman"/>
          <w:sz w:val="22"/>
        </w:rPr>
        <w:t xml:space="preserve"> = settlement</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If </w:t>
      </w:r>
      <w:proofErr w:type="spellStart"/>
      <w:r w:rsidRPr="006B66AA">
        <w:rPr>
          <w:rFonts w:ascii="Times New Roman" w:hAnsi="Times New Roman"/>
          <w:sz w:val="22"/>
        </w:rPr>
        <w:t>fromdate</w:t>
      </w:r>
      <w:proofErr w:type="spellEnd"/>
      <w:r w:rsidRPr="006B66AA">
        <w:rPr>
          <w:rFonts w:ascii="Times New Roman" w:hAnsi="Times New Roman"/>
          <w:sz w:val="22"/>
        </w:rPr>
        <w:t xml:space="preserve"> &gt; maturity </w:t>
      </w:r>
      <w:proofErr w:type="gramStart"/>
      <w:r w:rsidRPr="006B66AA">
        <w:rPr>
          <w:rFonts w:ascii="Times New Roman" w:hAnsi="Times New Roman"/>
          <w:sz w:val="22"/>
        </w:rPr>
        <w:t>Or</w:t>
      </w:r>
      <w:proofErr w:type="gramEnd"/>
      <w:r w:rsidRPr="006B66AA">
        <w:rPr>
          <w:rFonts w:ascii="Times New Roman" w:hAnsi="Times New Roman"/>
          <w:sz w:val="22"/>
        </w:rPr>
        <w:t xml:space="preserve"> settlement &gt; maturity Then End</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
    <w:p w:rsidR="006B66AA" w:rsidRPr="006B66AA" w:rsidRDefault="006B66AA" w:rsidP="006B66AA">
      <w:pPr>
        <w:jc w:val="left"/>
        <w:rPr>
          <w:rFonts w:ascii="Times New Roman" w:hAnsi="Times New Roman"/>
          <w:sz w:val="22"/>
        </w:rPr>
      </w:pPr>
      <w:r w:rsidRPr="006B66AA">
        <w:rPr>
          <w:rFonts w:ascii="Times New Roman" w:hAnsi="Times New Roman"/>
          <w:sz w:val="22"/>
        </w:rPr>
        <w:t>'Determine PV of payment at maturity</w:t>
      </w:r>
    </w:p>
    <w:p w:rsidR="006B66AA" w:rsidRPr="006B66AA" w:rsidRDefault="006B66AA" w:rsidP="006B66AA">
      <w:pPr>
        <w:jc w:val="left"/>
        <w:rPr>
          <w:rFonts w:ascii="Times New Roman" w:hAnsi="Times New Roman"/>
          <w:sz w:val="22"/>
        </w:rPr>
      </w:pPr>
      <w:r w:rsidRPr="006B66AA">
        <w:rPr>
          <w:rFonts w:ascii="Times New Roman" w:hAnsi="Times New Roman"/>
          <w:sz w:val="22"/>
        </w:rPr>
        <w:t>t = maturity</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y = </w:t>
      </w:r>
      <w:proofErr w:type="spellStart"/>
      <w:proofErr w:type="gramStart"/>
      <w:r w:rsidRPr="006B66AA">
        <w:rPr>
          <w:rFonts w:ascii="Times New Roman" w:hAnsi="Times New Roman"/>
          <w:sz w:val="22"/>
        </w:rPr>
        <w:t>Excel.WorksheetFunction.Yearfrac</w:t>
      </w:r>
      <w:proofErr w:type="spellEnd"/>
      <w:r w:rsidRPr="006B66AA">
        <w:rPr>
          <w:rFonts w:ascii="Times New Roman" w:hAnsi="Times New Roman"/>
          <w:sz w:val="22"/>
        </w:rPr>
        <w:t>(</w:t>
      </w:r>
      <w:proofErr w:type="gramEnd"/>
      <w:r w:rsidRPr="006B66AA">
        <w:rPr>
          <w:rFonts w:ascii="Times New Roman" w:hAnsi="Times New Roman"/>
          <w:sz w:val="22"/>
        </w:rPr>
        <w:t>settlement, maturity, basis)</w:t>
      </w:r>
    </w:p>
    <w:p w:rsidR="006B66AA" w:rsidRPr="006B66AA" w:rsidRDefault="006B66AA" w:rsidP="006B66AA">
      <w:pPr>
        <w:jc w:val="left"/>
        <w:rPr>
          <w:rFonts w:ascii="Times New Roman" w:hAnsi="Times New Roman"/>
          <w:sz w:val="22"/>
        </w:rPr>
      </w:pPr>
      <w:r w:rsidRPr="006B66AA">
        <w:rPr>
          <w:rFonts w:ascii="Times New Roman" w:hAnsi="Times New Roman"/>
          <w:sz w:val="22"/>
        </w:rPr>
        <w:t>MYPRICE = (notional + notional * rate / freq) /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(1 + </w:t>
      </w:r>
      <w:proofErr w:type="gramStart"/>
      <w:r w:rsidRPr="006B66AA">
        <w:rPr>
          <w:rFonts w:ascii="Times New Roman" w:hAnsi="Times New Roman"/>
          <w:sz w:val="22"/>
        </w:rPr>
        <w:t>INTSPOT(</w:t>
      </w:r>
      <w:proofErr w:type="gramEnd"/>
      <w:r w:rsidRPr="006B66AA">
        <w:rPr>
          <w:rFonts w:ascii="Times New Roman" w:hAnsi="Times New Roman"/>
          <w:sz w:val="22"/>
        </w:rPr>
        <w:t>spots, y) / compound) ^ (y * compound)</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
    <w:p w:rsidR="006B66AA" w:rsidRPr="006B66AA" w:rsidRDefault="006B66AA" w:rsidP="006B66AA">
      <w:pPr>
        <w:jc w:val="left"/>
        <w:rPr>
          <w:rFonts w:ascii="Times New Roman" w:hAnsi="Times New Roman"/>
          <w:sz w:val="22"/>
        </w:rPr>
      </w:pPr>
      <w:r w:rsidRPr="006B66AA">
        <w:rPr>
          <w:rFonts w:ascii="Times New Roman" w:hAnsi="Times New Roman"/>
          <w:sz w:val="22"/>
        </w:rPr>
        <w:t>'Add PVs of coupon payments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t = </w:t>
      </w:r>
      <w:proofErr w:type="spellStart"/>
      <w:proofErr w:type="gramStart"/>
      <w:r w:rsidRPr="006B66AA">
        <w:rPr>
          <w:rFonts w:ascii="Times New Roman" w:hAnsi="Times New Roman"/>
          <w:sz w:val="22"/>
        </w:rPr>
        <w:t>Excel.WorksheetFunction.Couppcd</w:t>
      </w:r>
      <w:proofErr w:type="spellEnd"/>
      <w:r w:rsidRPr="006B66AA">
        <w:rPr>
          <w:rFonts w:ascii="Times New Roman" w:hAnsi="Times New Roman"/>
          <w:sz w:val="22"/>
        </w:rPr>
        <w:t>(</w:t>
      </w:r>
      <w:proofErr w:type="gramEnd"/>
      <w:r w:rsidRPr="006B66AA">
        <w:rPr>
          <w:rFonts w:ascii="Times New Roman" w:hAnsi="Times New Roman"/>
          <w:sz w:val="22"/>
        </w:rPr>
        <w:t>t - 1, maturity, freq, basis)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Do While t &gt; settlement </w:t>
      </w:r>
      <w:proofErr w:type="gramStart"/>
      <w:r w:rsidRPr="006B66AA">
        <w:rPr>
          <w:rFonts w:ascii="Times New Roman" w:hAnsi="Times New Roman"/>
          <w:sz w:val="22"/>
        </w:rPr>
        <w:t>And</w:t>
      </w:r>
      <w:proofErr w:type="gramEnd"/>
      <w:r w:rsidRPr="006B66AA">
        <w:rPr>
          <w:rFonts w:ascii="Times New Roman" w:hAnsi="Times New Roman"/>
          <w:sz w:val="22"/>
        </w:rPr>
        <w:t xml:space="preserve"> t &gt;= </w:t>
      </w:r>
      <w:proofErr w:type="spellStart"/>
      <w:r w:rsidRPr="006B66AA">
        <w:rPr>
          <w:rFonts w:ascii="Times New Roman" w:hAnsi="Times New Roman"/>
          <w:sz w:val="22"/>
        </w:rPr>
        <w:t>fromdate</w:t>
      </w:r>
      <w:proofErr w:type="spellEnd"/>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y = </w:t>
      </w:r>
      <w:proofErr w:type="spellStart"/>
      <w:proofErr w:type="gramStart"/>
      <w:r w:rsidRPr="006B66AA">
        <w:rPr>
          <w:rFonts w:ascii="Times New Roman" w:hAnsi="Times New Roman"/>
          <w:sz w:val="22"/>
        </w:rPr>
        <w:t>Excel.WorksheetFunction.Yearfrac</w:t>
      </w:r>
      <w:proofErr w:type="spellEnd"/>
      <w:r w:rsidRPr="006B66AA">
        <w:rPr>
          <w:rFonts w:ascii="Times New Roman" w:hAnsi="Times New Roman"/>
          <w:sz w:val="22"/>
        </w:rPr>
        <w:t>(</w:t>
      </w:r>
      <w:proofErr w:type="gramEnd"/>
      <w:r w:rsidRPr="006B66AA">
        <w:rPr>
          <w:rFonts w:ascii="Times New Roman" w:hAnsi="Times New Roman"/>
          <w:sz w:val="22"/>
        </w:rPr>
        <w:t>settlement, t, basis)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MYPRICE = MYPRICE + rate / freq * notional /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(1 + </w:t>
      </w:r>
      <w:proofErr w:type="gramStart"/>
      <w:r w:rsidRPr="006B66AA">
        <w:rPr>
          <w:rFonts w:ascii="Times New Roman" w:hAnsi="Times New Roman"/>
          <w:sz w:val="22"/>
        </w:rPr>
        <w:t>INTSPOT(</w:t>
      </w:r>
      <w:proofErr w:type="gramEnd"/>
      <w:r w:rsidRPr="006B66AA">
        <w:rPr>
          <w:rFonts w:ascii="Times New Roman" w:hAnsi="Times New Roman"/>
          <w:sz w:val="22"/>
        </w:rPr>
        <w:t>spots, y) / compound) ^ (y * compound)</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t = </w:t>
      </w:r>
      <w:proofErr w:type="spellStart"/>
      <w:proofErr w:type="gramStart"/>
      <w:r w:rsidRPr="006B66AA">
        <w:rPr>
          <w:rFonts w:ascii="Times New Roman" w:hAnsi="Times New Roman"/>
          <w:sz w:val="22"/>
        </w:rPr>
        <w:t>Excel.WorksheetFunction.Couppcd</w:t>
      </w:r>
      <w:proofErr w:type="spellEnd"/>
      <w:r w:rsidRPr="006B66AA">
        <w:rPr>
          <w:rFonts w:ascii="Times New Roman" w:hAnsi="Times New Roman"/>
          <w:sz w:val="22"/>
        </w:rPr>
        <w:t>(</w:t>
      </w:r>
      <w:proofErr w:type="gramEnd"/>
      <w:r w:rsidRPr="006B66AA">
        <w:rPr>
          <w:rFonts w:ascii="Times New Roman" w:hAnsi="Times New Roman"/>
          <w:sz w:val="22"/>
        </w:rPr>
        <w:t>t - 1, maturity, freq, basis)</w:t>
      </w:r>
    </w:p>
    <w:p w:rsidR="006B66AA" w:rsidRPr="006B66AA" w:rsidRDefault="006B66AA" w:rsidP="006B66AA">
      <w:pPr>
        <w:jc w:val="left"/>
        <w:rPr>
          <w:rFonts w:ascii="Times New Roman" w:hAnsi="Times New Roman"/>
          <w:sz w:val="22"/>
        </w:rPr>
      </w:pPr>
      <w:r w:rsidRPr="006B66AA">
        <w:rPr>
          <w:rFonts w:ascii="Times New Roman" w:hAnsi="Times New Roman"/>
          <w:sz w:val="22"/>
        </w:rPr>
        <w:lastRenderedPageBreak/>
        <w:t>Loop</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End Function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Function </w:t>
      </w:r>
      <w:proofErr w:type="gramStart"/>
      <w:r w:rsidRPr="006B66AA">
        <w:rPr>
          <w:rFonts w:ascii="Times New Roman" w:hAnsi="Times New Roman"/>
          <w:sz w:val="22"/>
        </w:rPr>
        <w:t>ACI(</w:t>
      </w:r>
      <w:proofErr w:type="gramEnd"/>
      <w:r w:rsidRPr="006B66AA">
        <w:rPr>
          <w:rFonts w:ascii="Times New Roman" w:hAnsi="Times New Roman"/>
          <w:sz w:val="22"/>
        </w:rPr>
        <w:t>settlement As Date, maturity As Date, rate, freq As Integer,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Optional basis As Integer)</w:t>
      </w:r>
    </w:p>
    <w:p w:rsidR="006B66AA" w:rsidRPr="006B66AA" w:rsidRDefault="006B66AA" w:rsidP="006B66AA">
      <w:pPr>
        <w:jc w:val="left"/>
        <w:rPr>
          <w:rFonts w:ascii="Times New Roman" w:hAnsi="Times New Roman"/>
          <w:sz w:val="22"/>
        </w:rPr>
      </w:pPr>
      <w:r w:rsidRPr="006B66AA">
        <w:rPr>
          <w:rFonts w:ascii="Times New Roman" w:hAnsi="Times New Roman"/>
          <w:sz w:val="22"/>
        </w:rPr>
        <w:t>'Calculates the accrued interest at settlement</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If settlement &lt; maturity Then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ACI = 100 * rate / freq * (1 - </w:t>
      </w:r>
      <w:proofErr w:type="spellStart"/>
      <w:proofErr w:type="gramStart"/>
      <w:r w:rsidRPr="006B66AA">
        <w:rPr>
          <w:rFonts w:ascii="Times New Roman" w:hAnsi="Times New Roman"/>
          <w:sz w:val="22"/>
        </w:rPr>
        <w:t>Excel.WorksheetFunction.Coupdaysnc</w:t>
      </w:r>
      <w:proofErr w:type="spellEnd"/>
      <w:r w:rsidRPr="006B66AA">
        <w:rPr>
          <w:rFonts w:ascii="Times New Roman" w:hAnsi="Times New Roman"/>
          <w:sz w:val="22"/>
        </w:rPr>
        <w:t>(</w:t>
      </w:r>
      <w:proofErr w:type="gramEnd"/>
      <w:r w:rsidRPr="006B66AA">
        <w:rPr>
          <w:rFonts w:ascii="Times New Roman" w:hAnsi="Times New Roman"/>
          <w:sz w:val="22"/>
        </w:rPr>
        <w:t>settlement, maturity, freq, basis)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 </w:t>
      </w:r>
      <w:proofErr w:type="spellStart"/>
      <w:proofErr w:type="gramStart"/>
      <w:r w:rsidRPr="006B66AA">
        <w:rPr>
          <w:rFonts w:ascii="Times New Roman" w:hAnsi="Times New Roman"/>
          <w:sz w:val="22"/>
        </w:rPr>
        <w:t>Excel.WorksheetFunction.Coupdaysnc</w:t>
      </w:r>
      <w:proofErr w:type="spellEnd"/>
      <w:r w:rsidRPr="006B66AA">
        <w:rPr>
          <w:rFonts w:ascii="Times New Roman" w:hAnsi="Times New Roman"/>
          <w:sz w:val="22"/>
        </w:rPr>
        <w:t>(</w:t>
      </w:r>
      <w:proofErr w:type="gramEnd"/>
      <w:r w:rsidRPr="006B66AA">
        <w:rPr>
          <w:rFonts w:ascii="Times New Roman" w:hAnsi="Times New Roman"/>
          <w:sz w:val="22"/>
        </w:rPr>
        <w:t>settlement, maturity, freq, basis))</w:t>
      </w:r>
    </w:p>
    <w:p w:rsidR="006B66AA" w:rsidRPr="006B66AA" w:rsidRDefault="006B66AA" w:rsidP="006B66AA">
      <w:pPr>
        <w:jc w:val="left"/>
        <w:rPr>
          <w:rFonts w:ascii="Times New Roman" w:hAnsi="Times New Roman"/>
          <w:sz w:val="22"/>
        </w:rPr>
      </w:pPr>
      <w:r w:rsidRPr="006B66AA">
        <w:rPr>
          <w:rFonts w:ascii="Times New Roman" w:hAnsi="Times New Roman"/>
          <w:sz w:val="22"/>
        </w:rPr>
        <w:t>End If</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If ACI = 0 </w:t>
      </w:r>
      <w:proofErr w:type="gramStart"/>
      <w:r w:rsidRPr="006B66AA">
        <w:rPr>
          <w:rFonts w:ascii="Times New Roman" w:hAnsi="Times New Roman"/>
          <w:sz w:val="22"/>
        </w:rPr>
        <w:t>Or</w:t>
      </w:r>
      <w:proofErr w:type="gramEnd"/>
      <w:r w:rsidRPr="006B66AA">
        <w:rPr>
          <w:rFonts w:ascii="Times New Roman" w:hAnsi="Times New Roman"/>
          <w:sz w:val="22"/>
        </w:rPr>
        <w:t xml:space="preserve"> settlement = maturity Then ACI = 100 * rate / freq</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End Function</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Function </w:t>
      </w:r>
      <w:proofErr w:type="gramStart"/>
      <w:r w:rsidRPr="006B66AA">
        <w:rPr>
          <w:rFonts w:ascii="Times New Roman" w:hAnsi="Times New Roman"/>
          <w:sz w:val="22"/>
        </w:rPr>
        <w:t>LOSS(</w:t>
      </w:r>
      <w:proofErr w:type="gramEnd"/>
      <w:r w:rsidRPr="006B66AA">
        <w:rPr>
          <w:rFonts w:ascii="Times New Roman" w:hAnsi="Times New Roman"/>
          <w:sz w:val="22"/>
        </w:rPr>
        <w:t>settlement As Date, maturity As Date, rate, spots, notional,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gramStart"/>
      <w:r w:rsidRPr="006B66AA">
        <w:rPr>
          <w:rFonts w:ascii="Times New Roman" w:hAnsi="Times New Roman"/>
          <w:sz w:val="22"/>
        </w:rPr>
        <w:t>freq</w:t>
      </w:r>
      <w:proofErr w:type="gramEnd"/>
      <w:r w:rsidRPr="006B66AA">
        <w:rPr>
          <w:rFonts w:ascii="Times New Roman" w:hAnsi="Times New Roman"/>
          <w:sz w:val="22"/>
        </w:rPr>
        <w:t xml:space="preserve"> As Integer, compound As Integer, </w:t>
      </w:r>
      <w:proofErr w:type="spellStart"/>
      <w:r w:rsidRPr="006B66AA">
        <w:rPr>
          <w:rFonts w:ascii="Times New Roman" w:hAnsi="Times New Roman"/>
          <w:sz w:val="22"/>
        </w:rPr>
        <w:t>fromdate</w:t>
      </w:r>
      <w:proofErr w:type="spellEnd"/>
      <w:r w:rsidRPr="006B66AA">
        <w:rPr>
          <w:rFonts w:ascii="Times New Roman" w:hAnsi="Times New Roman"/>
          <w:sz w:val="22"/>
        </w:rPr>
        <w:t xml:space="preserve"> As Date,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R </w:t>
      </w:r>
      <w:proofErr w:type="gramStart"/>
      <w:r w:rsidRPr="006B66AA">
        <w:rPr>
          <w:rFonts w:ascii="Times New Roman" w:hAnsi="Times New Roman"/>
          <w:sz w:val="22"/>
        </w:rPr>
        <w:t>As</w:t>
      </w:r>
      <w:proofErr w:type="gramEnd"/>
      <w:r w:rsidRPr="006B66AA">
        <w:rPr>
          <w:rFonts w:ascii="Times New Roman" w:hAnsi="Times New Roman"/>
          <w:sz w:val="22"/>
        </w:rPr>
        <w:t xml:space="preserve"> Double, Optional basis As Integer)</w:t>
      </w:r>
    </w:p>
    <w:p w:rsidR="006B66AA" w:rsidRPr="006B66AA" w:rsidRDefault="006B66AA" w:rsidP="006B66AA">
      <w:pPr>
        <w:jc w:val="left"/>
        <w:rPr>
          <w:rFonts w:ascii="Times New Roman" w:hAnsi="Times New Roman"/>
          <w:sz w:val="22"/>
        </w:rPr>
      </w:pPr>
      <w:r w:rsidRPr="006B66AA">
        <w:rPr>
          <w:rFonts w:ascii="Times New Roman" w:hAnsi="Times New Roman"/>
          <w:sz w:val="22"/>
        </w:rPr>
        <w:t>Dim price, A, y</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If </w:t>
      </w:r>
      <w:proofErr w:type="spellStart"/>
      <w:r w:rsidRPr="006B66AA">
        <w:rPr>
          <w:rFonts w:ascii="Times New Roman" w:hAnsi="Times New Roman"/>
          <w:sz w:val="22"/>
        </w:rPr>
        <w:t>fromdate</w:t>
      </w:r>
      <w:proofErr w:type="spellEnd"/>
      <w:r w:rsidRPr="006B66AA">
        <w:rPr>
          <w:rFonts w:ascii="Times New Roman" w:hAnsi="Times New Roman"/>
          <w:sz w:val="22"/>
        </w:rPr>
        <w:t xml:space="preserve"> &lt;= maturity Then</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y = </w:t>
      </w:r>
      <w:proofErr w:type="spellStart"/>
      <w:proofErr w:type="gramStart"/>
      <w:r w:rsidRPr="006B66AA">
        <w:rPr>
          <w:rFonts w:ascii="Times New Roman" w:hAnsi="Times New Roman"/>
          <w:sz w:val="22"/>
        </w:rPr>
        <w:t>Excel.WorksheetFunction.Yearfrac</w:t>
      </w:r>
      <w:proofErr w:type="spellEnd"/>
      <w:r w:rsidRPr="006B66AA">
        <w:rPr>
          <w:rFonts w:ascii="Times New Roman" w:hAnsi="Times New Roman"/>
          <w:sz w:val="22"/>
        </w:rPr>
        <w:t>(</w:t>
      </w:r>
      <w:proofErr w:type="gramEnd"/>
      <w:r w:rsidRPr="006B66AA">
        <w:rPr>
          <w:rFonts w:ascii="Times New Roman" w:hAnsi="Times New Roman"/>
          <w:sz w:val="22"/>
        </w:rPr>
        <w:t xml:space="preserve">settlement, </w:t>
      </w:r>
      <w:proofErr w:type="spellStart"/>
      <w:r w:rsidRPr="006B66AA">
        <w:rPr>
          <w:rFonts w:ascii="Times New Roman" w:hAnsi="Times New Roman"/>
          <w:sz w:val="22"/>
        </w:rPr>
        <w:t>fromdate</w:t>
      </w:r>
      <w:proofErr w:type="spellEnd"/>
      <w:r w:rsidRPr="006B66AA">
        <w:rPr>
          <w:rFonts w:ascii="Times New Roman" w:hAnsi="Times New Roman"/>
          <w:sz w:val="22"/>
        </w:rPr>
        <w:t>, basis)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gramStart"/>
      <w:r w:rsidRPr="006B66AA">
        <w:rPr>
          <w:rFonts w:ascii="Times New Roman" w:hAnsi="Times New Roman"/>
          <w:sz w:val="22"/>
        </w:rPr>
        <w:t>price</w:t>
      </w:r>
      <w:proofErr w:type="gramEnd"/>
      <w:r w:rsidRPr="006B66AA">
        <w:rPr>
          <w:rFonts w:ascii="Times New Roman" w:hAnsi="Times New Roman"/>
          <w:sz w:val="22"/>
        </w:rPr>
        <w:t xml:space="preserve"> = MYPRICE(settlement, maturity, rate, spots, notional,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w:t>
      </w:r>
      <w:proofErr w:type="gramStart"/>
      <w:r w:rsidRPr="006B66AA">
        <w:rPr>
          <w:rFonts w:ascii="Times New Roman" w:hAnsi="Times New Roman"/>
          <w:sz w:val="22"/>
        </w:rPr>
        <w:t>freq</w:t>
      </w:r>
      <w:proofErr w:type="gramEnd"/>
      <w:r w:rsidRPr="006B66AA">
        <w:rPr>
          <w:rFonts w:ascii="Times New Roman" w:hAnsi="Times New Roman"/>
          <w:sz w:val="22"/>
        </w:rPr>
        <w:t xml:space="preserve">, compound, </w:t>
      </w:r>
      <w:proofErr w:type="spellStart"/>
      <w:r w:rsidRPr="006B66AA">
        <w:rPr>
          <w:rFonts w:ascii="Times New Roman" w:hAnsi="Times New Roman"/>
          <w:sz w:val="22"/>
        </w:rPr>
        <w:t>fromdate</w:t>
      </w:r>
      <w:proofErr w:type="spellEnd"/>
      <w:r w:rsidRPr="006B66AA">
        <w:rPr>
          <w:rFonts w:ascii="Times New Roman" w:hAnsi="Times New Roman"/>
          <w:sz w:val="22"/>
        </w:rPr>
        <w:t>, basis)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A = </w:t>
      </w:r>
      <w:proofErr w:type="gramStart"/>
      <w:r w:rsidRPr="006B66AA">
        <w:rPr>
          <w:rFonts w:ascii="Times New Roman" w:hAnsi="Times New Roman"/>
          <w:sz w:val="22"/>
        </w:rPr>
        <w:t>ACI(</w:t>
      </w:r>
      <w:proofErr w:type="spellStart"/>
      <w:proofErr w:type="gramEnd"/>
      <w:r w:rsidRPr="006B66AA">
        <w:rPr>
          <w:rFonts w:ascii="Times New Roman" w:hAnsi="Times New Roman"/>
          <w:sz w:val="22"/>
        </w:rPr>
        <w:t>fromdate</w:t>
      </w:r>
      <w:proofErr w:type="spellEnd"/>
      <w:r w:rsidRPr="006B66AA">
        <w:rPr>
          <w:rFonts w:ascii="Times New Roman" w:hAnsi="Times New Roman"/>
          <w:sz w:val="22"/>
        </w:rPr>
        <w:t>, maturity, rate, freq, basis)</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LOSS = price - R * (100 + A) / _</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(1 + </w:t>
      </w:r>
      <w:proofErr w:type="gramStart"/>
      <w:r w:rsidRPr="006B66AA">
        <w:rPr>
          <w:rFonts w:ascii="Times New Roman" w:hAnsi="Times New Roman"/>
          <w:sz w:val="22"/>
        </w:rPr>
        <w:t>INTSPOT(</w:t>
      </w:r>
      <w:proofErr w:type="gramEnd"/>
      <w:r w:rsidRPr="006B66AA">
        <w:rPr>
          <w:rFonts w:ascii="Times New Roman" w:hAnsi="Times New Roman"/>
          <w:sz w:val="22"/>
        </w:rPr>
        <w:t>spots, y) / compound) ^ (compound * y)</w:t>
      </w:r>
    </w:p>
    <w:p w:rsidR="006B66AA" w:rsidRPr="006B66AA" w:rsidRDefault="006B66AA" w:rsidP="006B66AA">
      <w:pPr>
        <w:jc w:val="left"/>
        <w:rPr>
          <w:rFonts w:ascii="Times New Roman" w:hAnsi="Times New Roman"/>
          <w:sz w:val="22"/>
        </w:rPr>
      </w:pPr>
      <w:r w:rsidRPr="006B66AA">
        <w:rPr>
          <w:rFonts w:ascii="Times New Roman" w:hAnsi="Times New Roman"/>
          <w:sz w:val="22"/>
        </w:rPr>
        <w:t>Else</w:t>
      </w:r>
    </w:p>
    <w:p w:rsidR="006B66AA" w:rsidRPr="006B66AA" w:rsidRDefault="006B66AA" w:rsidP="006B66AA">
      <w:pPr>
        <w:jc w:val="left"/>
        <w:rPr>
          <w:rFonts w:ascii="Times New Roman" w:hAnsi="Times New Roman"/>
          <w:sz w:val="22"/>
        </w:rPr>
      </w:pPr>
      <w:r w:rsidRPr="006B66AA">
        <w:rPr>
          <w:rFonts w:ascii="Times New Roman" w:hAnsi="Times New Roman"/>
          <w:sz w:val="22"/>
        </w:rPr>
        <w:t xml:space="preserve">    LOSS = 0</w:t>
      </w:r>
    </w:p>
    <w:p w:rsidR="006B66AA" w:rsidRPr="006B66AA" w:rsidRDefault="006B66AA" w:rsidP="006B66AA">
      <w:pPr>
        <w:jc w:val="left"/>
        <w:rPr>
          <w:rFonts w:ascii="Times New Roman" w:hAnsi="Times New Roman"/>
          <w:sz w:val="22"/>
        </w:rPr>
      </w:pPr>
      <w:r w:rsidRPr="006B66AA">
        <w:rPr>
          <w:rFonts w:ascii="Times New Roman" w:hAnsi="Times New Roman"/>
          <w:sz w:val="22"/>
        </w:rPr>
        <w:t>End If</w:t>
      </w:r>
    </w:p>
    <w:p w:rsidR="006B66AA" w:rsidRPr="006B66AA" w:rsidRDefault="006B66AA" w:rsidP="006B66AA">
      <w:pPr>
        <w:jc w:val="left"/>
        <w:rPr>
          <w:rFonts w:ascii="Times New Roman" w:hAnsi="Times New Roman"/>
          <w:sz w:val="22"/>
        </w:rPr>
      </w:pPr>
    </w:p>
    <w:p w:rsidR="006B66AA" w:rsidRPr="006B66AA" w:rsidRDefault="006B66AA" w:rsidP="006B66AA">
      <w:pPr>
        <w:jc w:val="left"/>
        <w:rPr>
          <w:rFonts w:ascii="Times New Roman" w:hAnsi="Times New Roman"/>
          <w:sz w:val="22"/>
        </w:rPr>
      </w:pPr>
      <w:r w:rsidRPr="006B66AA">
        <w:rPr>
          <w:rFonts w:ascii="Times New Roman" w:hAnsi="Times New Roman"/>
          <w:sz w:val="22"/>
        </w:rPr>
        <w:t>End Function</w:t>
      </w:r>
    </w:p>
    <w:p w:rsidR="006B66AA" w:rsidRDefault="006B66AA" w:rsidP="006B66AA">
      <w:pPr>
        <w:jc w:val="left"/>
        <w:rPr>
          <w:rFonts w:ascii="Times New Roman" w:hAnsi="Times New Roman"/>
          <w:sz w:val="22"/>
        </w:rPr>
      </w:pPr>
    </w:p>
    <w:p w:rsidR="004C5014" w:rsidRPr="006B66AA" w:rsidRDefault="004C5014" w:rsidP="006B66AA">
      <w:pPr>
        <w:jc w:val="left"/>
        <w:rPr>
          <w:rFonts w:ascii="Times New Roman" w:hAnsi="Times New Roman"/>
          <w:sz w:val="22"/>
        </w:rPr>
      </w:pPr>
      <w:proofErr w:type="gramStart"/>
      <w:r>
        <w:rPr>
          <w:rFonts w:ascii="Times New Roman" w:hAnsi="Times New Roman"/>
          <w:sz w:val="22"/>
        </w:rPr>
        <w:t>See [2] for the technical details.</w:t>
      </w:r>
      <w:proofErr w:type="gramEnd"/>
      <w:r>
        <w:rPr>
          <w:rFonts w:ascii="Times New Roman" w:hAnsi="Times New Roman"/>
          <w:sz w:val="22"/>
        </w:rPr>
        <w:t xml:space="preserve"> </w:t>
      </w:r>
    </w:p>
    <w:p w:rsidR="006B66AA" w:rsidRDefault="006B66AA" w:rsidP="00E614D9">
      <w:pPr>
        <w:jc w:val="left"/>
        <w:rPr>
          <w:rFonts w:ascii="Times New Roman" w:hAnsi="Times New Roman"/>
          <w:sz w:val="22"/>
        </w:rPr>
      </w:pPr>
    </w:p>
    <w:p w:rsidR="006B66AA" w:rsidRDefault="006B66AA" w:rsidP="00E614D9">
      <w:pPr>
        <w:jc w:val="left"/>
        <w:rPr>
          <w:rFonts w:ascii="Times New Roman" w:hAnsi="Times New Roman"/>
          <w:sz w:val="22"/>
        </w:rPr>
      </w:pPr>
    </w:p>
    <w:p w:rsidR="006B66AA" w:rsidRDefault="006B66AA" w:rsidP="00E614D9">
      <w:pPr>
        <w:jc w:val="left"/>
        <w:rPr>
          <w:rFonts w:ascii="Times New Roman" w:hAnsi="Times New Roman"/>
          <w:sz w:val="22"/>
        </w:rPr>
      </w:pPr>
    </w:p>
    <w:p w:rsidR="006B66AA" w:rsidRPr="00E5454E" w:rsidRDefault="006B66AA" w:rsidP="00E614D9">
      <w:pPr>
        <w:jc w:val="left"/>
        <w:rPr>
          <w:rFonts w:ascii="Times New Roman" w:hAnsi="Times New Roman"/>
          <w:sz w:val="22"/>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Default="006B66AA" w:rsidP="00E614D9">
      <w:pPr>
        <w:jc w:val="left"/>
        <w:rPr>
          <w:rFonts w:ascii="Times New Roman" w:hAnsi="Times New Roman"/>
          <w:sz w:val="24"/>
          <w:szCs w:val="24"/>
        </w:rPr>
      </w:pPr>
    </w:p>
    <w:p w:rsidR="006B66AA" w:rsidRPr="006B66AA" w:rsidRDefault="006B66AA" w:rsidP="006B66AA">
      <w:pPr>
        <w:jc w:val="center"/>
        <w:rPr>
          <w:rFonts w:ascii="Times New Roman" w:hAnsi="Times New Roman"/>
          <w:color w:val="0070C0"/>
          <w:sz w:val="32"/>
          <w:szCs w:val="32"/>
        </w:rPr>
      </w:pPr>
      <w:r w:rsidRPr="006B66AA">
        <w:rPr>
          <w:rFonts w:ascii="Times New Roman" w:hAnsi="Times New Roman"/>
          <w:color w:val="0070C0"/>
          <w:sz w:val="32"/>
          <w:szCs w:val="32"/>
        </w:rPr>
        <w:t>References</w:t>
      </w:r>
    </w:p>
    <w:p w:rsidR="00385DBD" w:rsidRDefault="00385DBD" w:rsidP="00E614D9">
      <w:pPr>
        <w:jc w:val="left"/>
        <w:rPr>
          <w:rFonts w:ascii="Times New Roman" w:hAnsi="Times New Roman"/>
          <w:sz w:val="24"/>
          <w:szCs w:val="24"/>
        </w:rPr>
      </w:pPr>
    </w:p>
    <w:p w:rsidR="00E614D9" w:rsidRDefault="00376564" w:rsidP="00E614D9">
      <w:pPr>
        <w:jc w:val="left"/>
        <w:rPr>
          <w:rFonts w:ascii="Times New Roman" w:hAnsi="Times New Roman"/>
          <w:sz w:val="24"/>
          <w:szCs w:val="24"/>
        </w:rPr>
      </w:pPr>
      <w:r>
        <w:rPr>
          <w:rFonts w:ascii="Times New Roman" w:hAnsi="Times New Roman"/>
          <w:sz w:val="24"/>
          <w:szCs w:val="24"/>
        </w:rPr>
        <w:t xml:space="preserve">1. </w:t>
      </w:r>
      <w:r w:rsidR="00E614D9" w:rsidRPr="00E5454E">
        <w:rPr>
          <w:rFonts w:ascii="Times New Roman" w:hAnsi="Times New Roman"/>
          <w:sz w:val="24"/>
          <w:szCs w:val="24"/>
        </w:rPr>
        <w:t xml:space="preserve">Options, Futures and </w:t>
      </w:r>
      <w:r>
        <w:rPr>
          <w:rFonts w:ascii="Times New Roman" w:hAnsi="Times New Roman"/>
          <w:sz w:val="24"/>
          <w:szCs w:val="24"/>
        </w:rPr>
        <w:t xml:space="preserve">Other Derivatives, </w:t>
      </w:r>
      <w:proofErr w:type="spellStart"/>
      <w:r>
        <w:rPr>
          <w:rFonts w:ascii="Times New Roman" w:hAnsi="Times New Roman"/>
          <w:sz w:val="24"/>
          <w:szCs w:val="24"/>
        </w:rPr>
        <w:t>Jonh</w:t>
      </w:r>
      <w:proofErr w:type="spellEnd"/>
      <w:r>
        <w:rPr>
          <w:rFonts w:ascii="Times New Roman" w:hAnsi="Times New Roman"/>
          <w:sz w:val="24"/>
          <w:szCs w:val="24"/>
        </w:rPr>
        <w:t xml:space="preserve"> C. Hull,</w:t>
      </w:r>
      <w:r w:rsidR="00E614D9" w:rsidRPr="00E5454E">
        <w:rPr>
          <w:rFonts w:ascii="Times New Roman" w:hAnsi="Times New Roman"/>
          <w:sz w:val="24"/>
          <w:szCs w:val="24"/>
        </w:rPr>
        <w:t xml:space="preserve"> 6 ed. pp. 507-526</w:t>
      </w:r>
    </w:p>
    <w:p w:rsidR="00376564" w:rsidRDefault="00376564" w:rsidP="00E614D9">
      <w:pPr>
        <w:jc w:val="left"/>
        <w:rPr>
          <w:rFonts w:ascii="Times New Roman" w:hAnsi="Times New Roman"/>
          <w:sz w:val="24"/>
          <w:szCs w:val="24"/>
        </w:rPr>
      </w:pPr>
    </w:p>
    <w:p w:rsidR="00376564" w:rsidRPr="00E5454E" w:rsidRDefault="00376564" w:rsidP="00E614D9">
      <w:pPr>
        <w:jc w:val="left"/>
        <w:rPr>
          <w:rFonts w:ascii="Times New Roman" w:hAnsi="Times New Roman"/>
          <w:sz w:val="24"/>
          <w:szCs w:val="24"/>
        </w:rPr>
      </w:pPr>
      <w:r>
        <w:rPr>
          <w:rFonts w:ascii="Times New Roman" w:hAnsi="Times New Roman"/>
          <w:sz w:val="24"/>
          <w:szCs w:val="24"/>
        </w:rPr>
        <w:t xml:space="preserve">2. Credit risk modeling using VBA and Excel, Gunter </w:t>
      </w:r>
      <w:proofErr w:type="spellStart"/>
      <w:r>
        <w:rPr>
          <w:rFonts w:ascii="Times New Roman" w:hAnsi="Times New Roman"/>
          <w:sz w:val="24"/>
          <w:szCs w:val="24"/>
        </w:rPr>
        <w:t>Löffler</w:t>
      </w:r>
      <w:proofErr w:type="spellEnd"/>
      <w:r>
        <w:rPr>
          <w:rFonts w:ascii="Times New Roman" w:hAnsi="Times New Roman"/>
          <w:sz w:val="24"/>
          <w:szCs w:val="24"/>
        </w:rPr>
        <w:t xml:space="preserve">, Peter N. </w:t>
      </w:r>
      <w:proofErr w:type="spellStart"/>
      <w:r>
        <w:rPr>
          <w:rFonts w:ascii="Times New Roman" w:hAnsi="Times New Roman"/>
          <w:sz w:val="24"/>
          <w:szCs w:val="24"/>
        </w:rPr>
        <w:t>Posch</w:t>
      </w:r>
      <w:proofErr w:type="spellEnd"/>
      <w:r>
        <w:rPr>
          <w:rFonts w:ascii="Times New Roman" w:hAnsi="Times New Roman"/>
          <w:sz w:val="24"/>
          <w:szCs w:val="24"/>
        </w:rPr>
        <w:t xml:space="preserve">, pp. 179-196 </w:t>
      </w:r>
    </w:p>
    <w:p w:rsidR="00E614D9" w:rsidRPr="00E5454E" w:rsidRDefault="00E614D9" w:rsidP="00E614D9">
      <w:pPr>
        <w:jc w:val="left"/>
        <w:rPr>
          <w:rFonts w:ascii="Times New Roman" w:hAnsi="Times New Roman"/>
          <w:sz w:val="24"/>
          <w:szCs w:val="24"/>
        </w:rPr>
      </w:pPr>
    </w:p>
    <w:p w:rsidR="00E614D9" w:rsidRPr="00E5454E" w:rsidRDefault="008528F6" w:rsidP="00E614D9">
      <w:pPr>
        <w:jc w:val="left"/>
        <w:rPr>
          <w:rFonts w:ascii="Times New Roman" w:hAnsi="Times New Roman"/>
          <w:sz w:val="24"/>
          <w:szCs w:val="24"/>
        </w:rPr>
      </w:pPr>
      <w:r>
        <w:rPr>
          <w:rFonts w:ascii="Times New Roman" w:hAnsi="Times New Roman"/>
          <w:sz w:val="24"/>
          <w:szCs w:val="24"/>
        </w:rPr>
        <w:t xml:space="preserve">3. </w:t>
      </w:r>
      <w:r w:rsidR="00E614D9" w:rsidRPr="00E5454E">
        <w:rPr>
          <w:rFonts w:ascii="Times New Roman" w:hAnsi="Times New Roman"/>
          <w:sz w:val="24"/>
          <w:szCs w:val="24"/>
        </w:rPr>
        <w:t>http://en.wikipedia.org/wiki/Credit_default_swap</w:t>
      </w:r>
    </w:p>
    <w:p w:rsidR="00E614D9" w:rsidRPr="00E5454E" w:rsidRDefault="00E614D9" w:rsidP="00E614D9">
      <w:pPr>
        <w:jc w:val="center"/>
        <w:rPr>
          <w:rFonts w:ascii="Times New Roman" w:hAnsi="Times New Roman"/>
          <w:sz w:val="24"/>
          <w:szCs w:val="24"/>
        </w:rPr>
      </w:pPr>
    </w:p>
    <w:p w:rsidR="00E614D9" w:rsidRPr="00E5454E" w:rsidRDefault="008528F6" w:rsidP="00B53AF7">
      <w:pPr>
        <w:rPr>
          <w:rFonts w:ascii="Times New Roman" w:hAnsi="Times New Roman"/>
          <w:sz w:val="24"/>
          <w:szCs w:val="24"/>
        </w:rPr>
      </w:pPr>
      <w:r>
        <w:rPr>
          <w:rFonts w:ascii="Times New Roman" w:hAnsi="Times New Roman"/>
          <w:sz w:val="24"/>
          <w:szCs w:val="24"/>
        </w:rPr>
        <w:t xml:space="preserve">4. </w:t>
      </w:r>
      <w:r w:rsidR="00E614D9" w:rsidRPr="00E5454E">
        <w:rPr>
          <w:rFonts w:ascii="Times New Roman" w:hAnsi="Times New Roman"/>
          <w:sz w:val="24"/>
          <w:szCs w:val="24"/>
        </w:rPr>
        <w:t>http://www.investopedia.com/articles/optioninvestor/08/cds.asp#12920006981622&amp;close</w:t>
      </w:r>
    </w:p>
    <w:p w:rsidR="000A73B2" w:rsidRPr="00376564" w:rsidRDefault="000A73B2" w:rsidP="000A73B2">
      <w:pPr>
        <w:rPr>
          <w:rFonts w:ascii="Times New Roman" w:hAnsi="Times New Roman"/>
          <w:sz w:val="24"/>
          <w:szCs w:val="24"/>
        </w:rPr>
      </w:pPr>
    </w:p>
    <w:p w:rsidR="001A2281" w:rsidRPr="00376564" w:rsidRDefault="008528F6" w:rsidP="000A73B2">
      <w:pPr>
        <w:rPr>
          <w:rFonts w:ascii="Times New Roman" w:hAnsi="Times New Roman"/>
          <w:sz w:val="24"/>
          <w:szCs w:val="24"/>
        </w:rPr>
      </w:pPr>
      <w:r>
        <w:rPr>
          <w:rFonts w:ascii="Times New Roman" w:hAnsi="Times New Roman"/>
          <w:sz w:val="24"/>
          <w:szCs w:val="24"/>
        </w:rPr>
        <w:t xml:space="preserve">5. </w:t>
      </w:r>
      <w:hyperlink r:id="rId40" w:history="1">
        <w:r w:rsidR="001A2281" w:rsidRPr="00376564">
          <w:rPr>
            <w:rFonts w:ascii="Times New Roman" w:hAnsi="Times New Roman"/>
            <w:sz w:val="24"/>
            <w:szCs w:val="24"/>
          </w:rPr>
          <w:t>http://www.bankrate.com/rates/interest-rates/libor.aspx</w:t>
        </w:r>
      </w:hyperlink>
    </w:p>
    <w:p w:rsidR="001A2281" w:rsidRDefault="001A2281" w:rsidP="000A73B2"/>
    <w:p w:rsidR="001A2281" w:rsidRPr="00376564" w:rsidRDefault="008528F6" w:rsidP="000A73B2">
      <w:pPr>
        <w:rPr>
          <w:rFonts w:ascii="Times New Roman" w:hAnsi="Times New Roman"/>
          <w:sz w:val="24"/>
          <w:szCs w:val="24"/>
        </w:rPr>
      </w:pPr>
      <w:r>
        <w:rPr>
          <w:rFonts w:ascii="Times New Roman" w:hAnsi="Times New Roman"/>
          <w:sz w:val="24"/>
          <w:szCs w:val="24"/>
        </w:rPr>
        <w:t xml:space="preserve">6. </w:t>
      </w:r>
      <w:hyperlink r:id="rId41" w:history="1">
        <w:r w:rsidR="001A2281" w:rsidRPr="00376564">
          <w:rPr>
            <w:rFonts w:ascii="Times New Roman" w:hAnsi="Times New Roman"/>
            <w:sz w:val="24"/>
            <w:szCs w:val="24"/>
          </w:rPr>
          <w:t>http://swapratesonline.com/current-euro-fixed-interest-swap-rates.html</w:t>
        </w:r>
      </w:hyperlink>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0A73B2">
      <w:pPr>
        <w:rPr>
          <w:rFonts w:ascii="Times New Roman" w:hAnsi="Times New Roman"/>
        </w:rPr>
      </w:pPr>
    </w:p>
    <w:p w:rsidR="000A73B2" w:rsidRPr="00E5454E" w:rsidRDefault="000A73B2" w:rsidP="00F3500F">
      <w:pPr>
        <w:rPr>
          <w:rFonts w:ascii="Times New Roman" w:hAnsi="Times New Roman"/>
        </w:rPr>
      </w:pPr>
    </w:p>
    <w:sectPr w:rsidR="000A73B2" w:rsidRPr="00E5454E" w:rsidSect="00F3500F">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29" w:rsidRDefault="00DB6C29" w:rsidP="00E33110">
      <w:r>
        <w:separator/>
      </w:r>
    </w:p>
  </w:endnote>
  <w:endnote w:type="continuationSeparator" w:id="0">
    <w:p w:rsidR="00DB6C29" w:rsidRDefault="00DB6C29" w:rsidP="00E3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WRomns">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intir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29" w:rsidRDefault="00DB6C29" w:rsidP="00E33110">
      <w:r>
        <w:separator/>
      </w:r>
    </w:p>
  </w:footnote>
  <w:footnote w:type="continuationSeparator" w:id="0">
    <w:p w:rsidR="00DB6C29" w:rsidRDefault="00DB6C29" w:rsidP="00E33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30A1"/>
    <w:multiLevelType w:val="hybridMultilevel"/>
    <w:tmpl w:val="14BA7748"/>
    <w:lvl w:ilvl="0" w:tplc="00A8AA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087506"/>
    <w:multiLevelType w:val="hybridMultilevel"/>
    <w:tmpl w:val="80CA6722"/>
    <w:lvl w:ilvl="0" w:tplc="00A8AA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2D93527"/>
    <w:multiLevelType w:val="hybridMultilevel"/>
    <w:tmpl w:val="4802CE2C"/>
    <w:lvl w:ilvl="0" w:tplc="00A8AA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85411B"/>
    <w:multiLevelType w:val="hybridMultilevel"/>
    <w:tmpl w:val="B0E6D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15"/>
    <w:rsid w:val="000256A7"/>
    <w:rsid w:val="00037C89"/>
    <w:rsid w:val="00044774"/>
    <w:rsid w:val="00045D55"/>
    <w:rsid w:val="00051705"/>
    <w:rsid w:val="00073817"/>
    <w:rsid w:val="000A73B2"/>
    <w:rsid w:val="000E4701"/>
    <w:rsid w:val="000F45FE"/>
    <w:rsid w:val="00104DE9"/>
    <w:rsid w:val="0014333B"/>
    <w:rsid w:val="00165F00"/>
    <w:rsid w:val="00174120"/>
    <w:rsid w:val="00175A3A"/>
    <w:rsid w:val="001849A0"/>
    <w:rsid w:val="001A2281"/>
    <w:rsid w:val="001A7E80"/>
    <w:rsid w:val="001C4CE9"/>
    <w:rsid w:val="001F5877"/>
    <w:rsid w:val="001F765C"/>
    <w:rsid w:val="001F7A29"/>
    <w:rsid w:val="00233C7B"/>
    <w:rsid w:val="002360FE"/>
    <w:rsid w:val="00245FC4"/>
    <w:rsid w:val="00284AC3"/>
    <w:rsid w:val="002926F1"/>
    <w:rsid w:val="002D6AD7"/>
    <w:rsid w:val="002D6D78"/>
    <w:rsid w:val="002E4241"/>
    <w:rsid w:val="002E53CF"/>
    <w:rsid w:val="002E5B19"/>
    <w:rsid w:val="00326B13"/>
    <w:rsid w:val="00350948"/>
    <w:rsid w:val="003523C7"/>
    <w:rsid w:val="00354666"/>
    <w:rsid w:val="00371889"/>
    <w:rsid w:val="00373D9C"/>
    <w:rsid w:val="00376564"/>
    <w:rsid w:val="00385DBD"/>
    <w:rsid w:val="00390484"/>
    <w:rsid w:val="003B5585"/>
    <w:rsid w:val="003C3B9B"/>
    <w:rsid w:val="003E58BA"/>
    <w:rsid w:val="003E61C2"/>
    <w:rsid w:val="0041214E"/>
    <w:rsid w:val="0042505C"/>
    <w:rsid w:val="0042545E"/>
    <w:rsid w:val="0043018E"/>
    <w:rsid w:val="00450E3D"/>
    <w:rsid w:val="00455A97"/>
    <w:rsid w:val="004621C4"/>
    <w:rsid w:val="00472E31"/>
    <w:rsid w:val="00495D21"/>
    <w:rsid w:val="004C5014"/>
    <w:rsid w:val="004F0628"/>
    <w:rsid w:val="004F237B"/>
    <w:rsid w:val="004F589F"/>
    <w:rsid w:val="005034E8"/>
    <w:rsid w:val="00511DBF"/>
    <w:rsid w:val="00514F97"/>
    <w:rsid w:val="0052514E"/>
    <w:rsid w:val="00527BF6"/>
    <w:rsid w:val="00553643"/>
    <w:rsid w:val="00562353"/>
    <w:rsid w:val="00574095"/>
    <w:rsid w:val="005976DB"/>
    <w:rsid w:val="005A29E9"/>
    <w:rsid w:val="005A3147"/>
    <w:rsid w:val="005F0187"/>
    <w:rsid w:val="005F4A95"/>
    <w:rsid w:val="00605F55"/>
    <w:rsid w:val="00612418"/>
    <w:rsid w:val="006132D1"/>
    <w:rsid w:val="00654815"/>
    <w:rsid w:val="00674BCC"/>
    <w:rsid w:val="00675CC8"/>
    <w:rsid w:val="0068270D"/>
    <w:rsid w:val="006A12EC"/>
    <w:rsid w:val="006B66AA"/>
    <w:rsid w:val="006D1803"/>
    <w:rsid w:val="00747D47"/>
    <w:rsid w:val="007503BA"/>
    <w:rsid w:val="00754FA5"/>
    <w:rsid w:val="00762F06"/>
    <w:rsid w:val="00775C5D"/>
    <w:rsid w:val="007A1D60"/>
    <w:rsid w:val="007A2B33"/>
    <w:rsid w:val="007B4BBC"/>
    <w:rsid w:val="007E0C1A"/>
    <w:rsid w:val="00800156"/>
    <w:rsid w:val="008115CC"/>
    <w:rsid w:val="00821EB2"/>
    <w:rsid w:val="00826427"/>
    <w:rsid w:val="00837E54"/>
    <w:rsid w:val="00843666"/>
    <w:rsid w:val="00843805"/>
    <w:rsid w:val="00847614"/>
    <w:rsid w:val="008528F6"/>
    <w:rsid w:val="00855CB9"/>
    <w:rsid w:val="00855F66"/>
    <w:rsid w:val="00864FB2"/>
    <w:rsid w:val="00880444"/>
    <w:rsid w:val="008A1C20"/>
    <w:rsid w:val="008A73E3"/>
    <w:rsid w:val="008B3CA7"/>
    <w:rsid w:val="008D6553"/>
    <w:rsid w:val="008E792D"/>
    <w:rsid w:val="00901FDD"/>
    <w:rsid w:val="00921B94"/>
    <w:rsid w:val="00926C48"/>
    <w:rsid w:val="00947BBC"/>
    <w:rsid w:val="0095556F"/>
    <w:rsid w:val="009577F0"/>
    <w:rsid w:val="00975774"/>
    <w:rsid w:val="00977287"/>
    <w:rsid w:val="009C4EAB"/>
    <w:rsid w:val="009C668B"/>
    <w:rsid w:val="009D0823"/>
    <w:rsid w:val="009F78D9"/>
    <w:rsid w:val="00A00E37"/>
    <w:rsid w:val="00A03D2A"/>
    <w:rsid w:val="00A22E1F"/>
    <w:rsid w:val="00A33E3A"/>
    <w:rsid w:val="00A346CC"/>
    <w:rsid w:val="00A731CC"/>
    <w:rsid w:val="00A74157"/>
    <w:rsid w:val="00A85FB4"/>
    <w:rsid w:val="00A95634"/>
    <w:rsid w:val="00AB4344"/>
    <w:rsid w:val="00AC590E"/>
    <w:rsid w:val="00AD41AE"/>
    <w:rsid w:val="00AE6264"/>
    <w:rsid w:val="00B12978"/>
    <w:rsid w:val="00B347E5"/>
    <w:rsid w:val="00B53AF7"/>
    <w:rsid w:val="00B569AD"/>
    <w:rsid w:val="00B80608"/>
    <w:rsid w:val="00BA72E1"/>
    <w:rsid w:val="00BC1B0F"/>
    <w:rsid w:val="00BC26AA"/>
    <w:rsid w:val="00BD2DD6"/>
    <w:rsid w:val="00BE64BB"/>
    <w:rsid w:val="00BE793D"/>
    <w:rsid w:val="00BF2ED7"/>
    <w:rsid w:val="00C428E9"/>
    <w:rsid w:val="00C46BB8"/>
    <w:rsid w:val="00C522DA"/>
    <w:rsid w:val="00C548AD"/>
    <w:rsid w:val="00C61EC8"/>
    <w:rsid w:val="00C624C3"/>
    <w:rsid w:val="00C64C3F"/>
    <w:rsid w:val="00C66E8E"/>
    <w:rsid w:val="00C71A22"/>
    <w:rsid w:val="00C73DD3"/>
    <w:rsid w:val="00CA6006"/>
    <w:rsid w:val="00CA7EAB"/>
    <w:rsid w:val="00CC5CA6"/>
    <w:rsid w:val="00CE2E13"/>
    <w:rsid w:val="00CF55CE"/>
    <w:rsid w:val="00D009E7"/>
    <w:rsid w:val="00D05360"/>
    <w:rsid w:val="00D25F74"/>
    <w:rsid w:val="00D325CF"/>
    <w:rsid w:val="00D35A66"/>
    <w:rsid w:val="00D44E73"/>
    <w:rsid w:val="00D5704A"/>
    <w:rsid w:val="00D7170A"/>
    <w:rsid w:val="00D77B8C"/>
    <w:rsid w:val="00D9159F"/>
    <w:rsid w:val="00DA16D7"/>
    <w:rsid w:val="00DA6BB1"/>
    <w:rsid w:val="00DB6C29"/>
    <w:rsid w:val="00DD4AE1"/>
    <w:rsid w:val="00E005BF"/>
    <w:rsid w:val="00E1678A"/>
    <w:rsid w:val="00E22E04"/>
    <w:rsid w:val="00E33110"/>
    <w:rsid w:val="00E5454E"/>
    <w:rsid w:val="00E601D2"/>
    <w:rsid w:val="00E614D9"/>
    <w:rsid w:val="00E80E2A"/>
    <w:rsid w:val="00E85B80"/>
    <w:rsid w:val="00E95D42"/>
    <w:rsid w:val="00E96961"/>
    <w:rsid w:val="00E96EF0"/>
    <w:rsid w:val="00EA50A7"/>
    <w:rsid w:val="00EB637E"/>
    <w:rsid w:val="00EB63AC"/>
    <w:rsid w:val="00EB759E"/>
    <w:rsid w:val="00ED6315"/>
    <w:rsid w:val="00F13A0C"/>
    <w:rsid w:val="00F3500F"/>
    <w:rsid w:val="00F40202"/>
    <w:rsid w:val="00F5110E"/>
    <w:rsid w:val="00F526EF"/>
    <w:rsid w:val="00F570BC"/>
    <w:rsid w:val="00F64B1F"/>
    <w:rsid w:val="00F64E50"/>
    <w:rsid w:val="00F71BAF"/>
    <w:rsid w:val="00F752AC"/>
    <w:rsid w:val="00F96040"/>
    <w:rsid w:val="00FA4D9B"/>
    <w:rsid w:val="00FD3DCD"/>
    <w:rsid w:val="00FE6A7C"/>
    <w:rsid w:val="00FF3CA1"/>
    <w:rsid w:val="00FF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15"/>
    <w:pPr>
      <w:widowControl w:val="0"/>
      <w:jc w:val="both"/>
    </w:pPr>
    <w:rPr>
      <w:rFonts w:ascii="Century" w:eastAsia="MS Mincho" w:hAnsi="Century" w:cs="Times New Roman"/>
    </w:rPr>
  </w:style>
  <w:style w:type="paragraph" w:styleId="1">
    <w:name w:val="heading 1"/>
    <w:basedOn w:val="a"/>
    <w:next w:val="a"/>
    <w:link w:val="10"/>
    <w:uiPriority w:val="9"/>
    <w:qFormat/>
    <w:rsid w:val="00A85F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718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54815"/>
  </w:style>
  <w:style w:type="paragraph" w:styleId="a3">
    <w:name w:val="header"/>
    <w:basedOn w:val="a"/>
    <w:link w:val="a4"/>
    <w:uiPriority w:val="99"/>
    <w:semiHidden/>
    <w:unhideWhenUsed/>
    <w:rsid w:val="00E33110"/>
    <w:pPr>
      <w:tabs>
        <w:tab w:val="center" w:pos="4252"/>
        <w:tab w:val="right" w:pos="8504"/>
      </w:tabs>
      <w:snapToGrid w:val="0"/>
    </w:pPr>
  </w:style>
  <w:style w:type="character" w:customStyle="1" w:styleId="a4">
    <w:name w:val="Верхний колонтитул Знак"/>
    <w:basedOn w:val="a0"/>
    <w:link w:val="a3"/>
    <w:uiPriority w:val="99"/>
    <w:semiHidden/>
    <w:rsid w:val="00E33110"/>
    <w:rPr>
      <w:rFonts w:ascii="Century" w:eastAsia="MS Mincho" w:hAnsi="Century" w:cs="Times New Roman"/>
    </w:rPr>
  </w:style>
  <w:style w:type="paragraph" w:styleId="a5">
    <w:name w:val="footer"/>
    <w:basedOn w:val="a"/>
    <w:link w:val="a6"/>
    <w:uiPriority w:val="99"/>
    <w:semiHidden/>
    <w:unhideWhenUsed/>
    <w:rsid w:val="00E33110"/>
    <w:pPr>
      <w:tabs>
        <w:tab w:val="center" w:pos="4252"/>
        <w:tab w:val="right" w:pos="8504"/>
      </w:tabs>
      <w:snapToGrid w:val="0"/>
    </w:pPr>
  </w:style>
  <w:style w:type="character" w:customStyle="1" w:styleId="a6">
    <w:name w:val="Нижний колонтитул Знак"/>
    <w:basedOn w:val="a0"/>
    <w:link w:val="a5"/>
    <w:uiPriority w:val="99"/>
    <w:semiHidden/>
    <w:rsid w:val="00E33110"/>
    <w:rPr>
      <w:rFonts w:ascii="Century" w:eastAsia="MS Mincho" w:hAnsi="Century" w:cs="Times New Roman"/>
    </w:rPr>
  </w:style>
  <w:style w:type="character" w:styleId="a7">
    <w:name w:val="Hyperlink"/>
    <w:basedOn w:val="a0"/>
    <w:uiPriority w:val="99"/>
    <w:unhideWhenUsed/>
    <w:rsid w:val="0068270D"/>
    <w:rPr>
      <w:color w:val="0000FF"/>
      <w:u w:val="single"/>
    </w:rPr>
  </w:style>
  <w:style w:type="paragraph" w:styleId="a8">
    <w:name w:val="No Spacing"/>
    <w:link w:val="a9"/>
    <w:uiPriority w:val="1"/>
    <w:qFormat/>
    <w:rsid w:val="005F0187"/>
    <w:rPr>
      <w:kern w:val="0"/>
      <w:sz w:val="22"/>
      <w:lang w:eastAsia="en-US"/>
    </w:rPr>
  </w:style>
  <w:style w:type="character" w:customStyle="1" w:styleId="a9">
    <w:name w:val="Без интервала Знак"/>
    <w:basedOn w:val="a0"/>
    <w:link w:val="a8"/>
    <w:uiPriority w:val="1"/>
    <w:rsid w:val="005F0187"/>
    <w:rPr>
      <w:kern w:val="0"/>
      <w:sz w:val="22"/>
      <w:lang w:eastAsia="en-US"/>
    </w:rPr>
  </w:style>
  <w:style w:type="paragraph" w:styleId="aa">
    <w:name w:val="Balloon Text"/>
    <w:basedOn w:val="a"/>
    <w:link w:val="ab"/>
    <w:uiPriority w:val="99"/>
    <w:semiHidden/>
    <w:unhideWhenUsed/>
    <w:rsid w:val="005F0187"/>
    <w:rPr>
      <w:rFonts w:ascii="Tahoma" w:hAnsi="Tahoma" w:cs="Tahoma"/>
      <w:sz w:val="16"/>
      <w:szCs w:val="16"/>
    </w:rPr>
  </w:style>
  <w:style w:type="character" w:customStyle="1" w:styleId="ab">
    <w:name w:val="Текст выноски Знак"/>
    <w:basedOn w:val="a0"/>
    <w:link w:val="aa"/>
    <w:uiPriority w:val="99"/>
    <w:semiHidden/>
    <w:rsid w:val="005F0187"/>
    <w:rPr>
      <w:rFonts w:ascii="Tahoma" w:eastAsia="MS Mincho" w:hAnsi="Tahoma" w:cs="Tahoma"/>
      <w:sz w:val="16"/>
      <w:szCs w:val="16"/>
    </w:rPr>
  </w:style>
  <w:style w:type="paragraph" w:styleId="ac">
    <w:name w:val="footnote text"/>
    <w:basedOn w:val="a"/>
    <w:link w:val="ad"/>
    <w:uiPriority w:val="99"/>
    <w:semiHidden/>
    <w:unhideWhenUsed/>
    <w:rsid w:val="00E95D42"/>
    <w:rPr>
      <w:sz w:val="20"/>
      <w:szCs w:val="20"/>
    </w:rPr>
  </w:style>
  <w:style w:type="character" w:customStyle="1" w:styleId="ad">
    <w:name w:val="Текст сноски Знак"/>
    <w:basedOn w:val="a0"/>
    <w:link w:val="ac"/>
    <w:uiPriority w:val="99"/>
    <w:semiHidden/>
    <w:rsid w:val="00E95D42"/>
    <w:rPr>
      <w:rFonts w:ascii="Century" w:eastAsia="MS Mincho" w:hAnsi="Century" w:cs="Times New Roman"/>
      <w:sz w:val="20"/>
      <w:szCs w:val="20"/>
    </w:rPr>
  </w:style>
  <w:style w:type="character" w:styleId="ae">
    <w:name w:val="footnote reference"/>
    <w:basedOn w:val="a0"/>
    <w:uiPriority w:val="99"/>
    <w:semiHidden/>
    <w:unhideWhenUsed/>
    <w:rsid w:val="00E95D42"/>
    <w:rPr>
      <w:vertAlign w:val="superscript"/>
    </w:rPr>
  </w:style>
  <w:style w:type="character" w:customStyle="1" w:styleId="20">
    <w:name w:val="Заголовок 2 Знак"/>
    <w:basedOn w:val="a0"/>
    <w:link w:val="2"/>
    <w:uiPriority w:val="9"/>
    <w:rsid w:val="00371889"/>
    <w:rPr>
      <w:rFonts w:asciiTheme="majorHAnsi" w:eastAsiaTheme="majorEastAsia" w:hAnsiTheme="majorHAnsi" w:cstheme="majorBidi"/>
    </w:rPr>
  </w:style>
  <w:style w:type="paragraph" w:styleId="af">
    <w:name w:val="List Paragraph"/>
    <w:basedOn w:val="a"/>
    <w:uiPriority w:val="34"/>
    <w:qFormat/>
    <w:rsid w:val="00E5454E"/>
    <w:pPr>
      <w:ind w:leftChars="400" w:left="840"/>
    </w:pPr>
  </w:style>
  <w:style w:type="character" w:customStyle="1" w:styleId="10">
    <w:name w:val="Заголовок 1 Знак"/>
    <w:basedOn w:val="a0"/>
    <w:link w:val="1"/>
    <w:uiPriority w:val="9"/>
    <w:rsid w:val="00A85FB4"/>
    <w:rPr>
      <w:rFonts w:asciiTheme="majorHAnsi" w:eastAsiaTheme="majorEastAsia" w:hAnsiTheme="majorHAnsi" w:cstheme="majorBidi"/>
      <w:sz w:val="24"/>
      <w:szCs w:val="24"/>
    </w:rPr>
  </w:style>
  <w:style w:type="paragraph" w:styleId="af0">
    <w:name w:val="TOC Heading"/>
    <w:basedOn w:val="1"/>
    <w:next w:val="a"/>
    <w:uiPriority w:val="39"/>
    <w:semiHidden/>
    <w:unhideWhenUsed/>
    <w:qFormat/>
    <w:rsid w:val="00A85FB4"/>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A85FB4"/>
    <w:pPr>
      <w:ind w:leftChars="100" w:left="210"/>
    </w:pPr>
  </w:style>
  <w:style w:type="character" w:styleId="af1">
    <w:name w:val="Placeholder Text"/>
    <w:basedOn w:val="a0"/>
    <w:uiPriority w:val="99"/>
    <w:semiHidden/>
    <w:rsid w:val="00EB759E"/>
    <w:rPr>
      <w:color w:val="808080"/>
    </w:rPr>
  </w:style>
</w:styles>
</file>

<file path=word/webSettings.xml><?xml version="1.0" encoding="utf-8"?>
<w:webSettings xmlns:r="http://schemas.openxmlformats.org/officeDocument/2006/relationships" xmlns:w="http://schemas.openxmlformats.org/wordprocessingml/2006/main">
  <w:divs>
    <w:div w:id="771516222">
      <w:bodyDiv w:val="1"/>
      <w:marLeft w:val="0"/>
      <w:marRight w:val="0"/>
      <w:marTop w:val="0"/>
      <w:marBottom w:val="0"/>
      <w:divBdr>
        <w:top w:val="none" w:sz="0" w:space="0" w:color="auto"/>
        <w:left w:val="none" w:sz="0" w:space="0" w:color="auto"/>
        <w:bottom w:val="none" w:sz="0" w:space="0" w:color="auto"/>
        <w:right w:val="none" w:sz="0" w:space="0" w:color="auto"/>
      </w:divBdr>
    </w:div>
    <w:div w:id="779421717">
      <w:bodyDiv w:val="1"/>
      <w:marLeft w:val="0"/>
      <w:marRight w:val="0"/>
      <w:marTop w:val="0"/>
      <w:marBottom w:val="0"/>
      <w:divBdr>
        <w:top w:val="none" w:sz="0" w:space="0" w:color="auto"/>
        <w:left w:val="none" w:sz="0" w:space="0" w:color="auto"/>
        <w:bottom w:val="none" w:sz="0" w:space="0" w:color="auto"/>
        <w:right w:val="none" w:sz="0" w:space="0" w:color="auto"/>
      </w:divBdr>
    </w:div>
    <w:div w:id="12501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3.emf"/><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10.emf"/><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package" Target="embeddings/_____Microsoft_Office_Excel1.xlsx"/><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hyperlink" Target="http://media.photobucket.com/image/atomic%20bomb/famous1031/bomb.jpg?o=10" TargetMode="External"/><Relationship Id="rId20" Type="http://schemas.openxmlformats.org/officeDocument/2006/relationships/image" Target="media/image9.emf"/><Relationship Id="rId29" Type="http://schemas.openxmlformats.org/officeDocument/2006/relationships/image" Target="media/image15.png"/><Relationship Id="rId41" Type="http://schemas.openxmlformats.org/officeDocument/2006/relationships/hyperlink" Target="http://swapratesonline.com/current-euro-fixed-interest-swap-rat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23rf.com/photo_4812746_stock-market-diagram.html" TargetMode="External"/><Relationship Id="rId24" Type="http://schemas.openxmlformats.org/officeDocument/2006/relationships/image" Target="media/image12.emf"/><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www.bankrate.com/rates/interest-rates/libor.aspx"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jpeg"/><Relationship Id="rId19" Type="http://schemas.openxmlformats.org/officeDocument/2006/relationships/image" Target="media/image8.emf"/><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ictures.topspeed.com/IMG/jpg/200609/galmer-arbitrage-gt-4w.jpg" TargetMode="External"/><Relationship Id="rId22" Type="http://schemas.openxmlformats.org/officeDocument/2006/relationships/hyperlink" Target="http://www.123rf.com/photo_4754850_man-on-diagram-crisis-3d.html" TargetMode="External"/><Relationship Id="rId27" Type="http://schemas.openxmlformats.org/officeDocument/2006/relationships/package" Target="embeddings/_____Microsoft_Office_Excel2.xlsx"/><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ED726922DE4337ACA2997015A7FF22"/>
        <w:category>
          <w:name w:val="General"/>
          <w:gallery w:val="placeholder"/>
        </w:category>
        <w:types>
          <w:type w:val="bbPlcHdr"/>
        </w:types>
        <w:behaviors>
          <w:behavior w:val="content"/>
        </w:behaviors>
        <w:guid w:val="{E297B59D-3CD5-4290-9E2D-D7A317421EBB}"/>
      </w:docPartPr>
      <w:docPartBody>
        <w:p w:rsidR="00160F95" w:rsidRDefault="00697B2A" w:rsidP="00697B2A">
          <w:pPr>
            <w:pStyle w:val="36ED726922DE4337ACA2997015A7FF22"/>
          </w:pPr>
          <w:r>
            <w:rPr>
              <w:rFonts w:asciiTheme="majorHAnsi" w:eastAsiaTheme="majorEastAsia" w:hAnsiTheme="majorHAnsi" w:cstheme="majorBidi"/>
              <w:sz w:val="84"/>
              <w:szCs w:val="84"/>
            </w:rPr>
            <w:t>[Type the document title]</w:t>
          </w:r>
        </w:p>
      </w:docPartBody>
    </w:docPart>
    <w:docPart>
      <w:docPartPr>
        <w:name w:val="D1805BD7A7374A73A2D0FD46C0DCCF87"/>
        <w:category>
          <w:name w:val="General"/>
          <w:gallery w:val="placeholder"/>
        </w:category>
        <w:types>
          <w:type w:val="bbPlcHdr"/>
        </w:types>
        <w:behaviors>
          <w:behavior w:val="content"/>
        </w:behaviors>
        <w:guid w:val="{C522501D-DB83-479B-95D2-7302DC43CC6B}"/>
      </w:docPartPr>
      <w:docPartBody>
        <w:p w:rsidR="00160F95" w:rsidRDefault="00697B2A" w:rsidP="00697B2A">
          <w:pPr>
            <w:pStyle w:val="D1805BD7A7374A73A2D0FD46C0DCCF87"/>
          </w:pPr>
          <w:r>
            <w:rPr>
              <w:b/>
              <w:bCs/>
              <w:color w:val="7BA0CD" w:themeColor="accent1" w:themeTint="BF"/>
              <w:spacing w:val="60"/>
              <w:sz w:val="20"/>
              <w:szCs w:val="20"/>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WRomns">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intir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1304"/>
  <w:hyphenationZone w:val="425"/>
  <w:characterSpacingControl w:val="doNotCompress"/>
  <w:compat>
    <w:useFELayout/>
  </w:compat>
  <w:rsids>
    <w:rsidRoot w:val="0087173D"/>
    <w:rsid w:val="00160F95"/>
    <w:rsid w:val="002070B1"/>
    <w:rsid w:val="002773F1"/>
    <w:rsid w:val="00697B2A"/>
    <w:rsid w:val="007161F7"/>
    <w:rsid w:val="007B042E"/>
    <w:rsid w:val="007B4334"/>
    <w:rsid w:val="0087173D"/>
    <w:rsid w:val="00942E94"/>
    <w:rsid w:val="00C50B15"/>
    <w:rsid w:val="00D05022"/>
    <w:rsid w:val="00FB3E5D"/>
    <w:rsid w:val="00FE1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5F2D4BC1EE46E38589A38E63C04A9E">
    <w:name w:val="AB5F2D4BC1EE46E38589A38E63C04A9E"/>
    <w:rsid w:val="0087173D"/>
  </w:style>
  <w:style w:type="paragraph" w:customStyle="1" w:styleId="8AC6CC677E7C4C21848C7D090EDDA401">
    <w:name w:val="8AC6CC677E7C4C21848C7D090EDDA401"/>
    <w:rsid w:val="0087173D"/>
  </w:style>
  <w:style w:type="paragraph" w:customStyle="1" w:styleId="C99B3F3D008C4588AA0CD1A080DA345C">
    <w:name w:val="C99B3F3D008C4588AA0CD1A080DA345C"/>
    <w:rsid w:val="0087173D"/>
  </w:style>
  <w:style w:type="paragraph" w:customStyle="1" w:styleId="38A71850D75E40CBB233C82CFB99B6B5">
    <w:name w:val="38A71850D75E40CBB233C82CFB99B6B5"/>
    <w:rsid w:val="0087173D"/>
  </w:style>
  <w:style w:type="paragraph" w:customStyle="1" w:styleId="CE31FE7194E34D2D92C8B79632FE76C2">
    <w:name w:val="CE31FE7194E34D2D92C8B79632FE76C2"/>
    <w:rsid w:val="0087173D"/>
  </w:style>
  <w:style w:type="paragraph" w:customStyle="1" w:styleId="3E54EF31D3FF47D38839D787C25D233B">
    <w:name w:val="3E54EF31D3FF47D38839D787C25D233B"/>
    <w:rsid w:val="0087173D"/>
  </w:style>
  <w:style w:type="paragraph" w:customStyle="1" w:styleId="8E9B31D1F95543B6B559F0C7E8680F85">
    <w:name w:val="8E9B31D1F95543B6B559F0C7E8680F85"/>
    <w:rsid w:val="0087173D"/>
  </w:style>
  <w:style w:type="paragraph" w:customStyle="1" w:styleId="B4B7ABFF61854D38B1CE30B75374FD96">
    <w:name w:val="B4B7ABFF61854D38B1CE30B75374FD96"/>
    <w:rsid w:val="0087173D"/>
  </w:style>
  <w:style w:type="paragraph" w:customStyle="1" w:styleId="039AFB97FD884177B97C25E9D2E05C8C">
    <w:name w:val="039AFB97FD884177B97C25E9D2E05C8C"/>
    <w:rsid w:val="0087173D"/>
  </w:style>
  <w:style w:type="paragraph" w:customStyle="1" w:styleId="03CF68676CE64A85A7FC2D8057F17E9D">
    <w:name w:val="03CF68676CE64A85A7FC2D8057F17E9D"/>
    <w:rsid w:val="0087173D"/>
  </w:style>
  <w:style w:type="paragraph" w:customStyle="1" w:styleId="DB6C99C1073044C2A103E5E1C3A30325">
    <w:name w:val="DB6C99C1073044C2A103E5E1C3A30325"/>
    <w:rsid w:val="0087173D"/>
  </w:style>
  <w:style w:type="paragraph" w:customStyle="1" w:styleId="ED188ADF7F234A73A359AAA36203E649">
    <w:name w:val="ED188ADF7F234A73A359AAA36203E649"/>
    <w:rsid w:val="0087173D"/>
  </w:style>
  <w:style w:type="paragraph" w:customStyle="1" w:styleId="3E949C5A264E498495A04F4DF570816B">
    <w:name w:val="3E949C5A264E498495A04F4DF570816B"/>
    <w:rsid w:val="0087173D"/>
  </w:style>
  <w:style w:type="paragraph" w:customStyle="1" w:styleId="5D8DDFC293F84C38AE141F3347D4C5B7">
    <w:name w:val="5D8DDFC293F84C38AE141F3347D4C5B7"/>
    <w:rsid w:val="0087173D"/>
  </w:style>
  <w:style w:type="paragraph" w:customStyle="1" w:styleId="4FA3F9927EB64C5A8D90AC9ACE44DB5B">
    <w:name w:val="4FA3F9927EB64C5A8D90AC9ACE44DB5B"/>
    <w:rsid w:val="0087173D"/>
  </w:style>
  <w:style w:type="paragraph" w:customStyle="1" w:styleId="7016E57ECFE14E658FCB22F61B389F07">
    <w:name w:val="7016E57ECFE14E658FCB22F61B389F07"/>
    <w:rsid w:val="0087173D"/>
  </w:style>
  <w:style w:type="paragraph" w:customStyle="1" w:styleId="36ED726922DE4337ACA2997015A7FF22">
    <w:name w:val="36ED726922DE4337ACA2997015A7FF22"/>
    <w:rsid w:val="00697B2A"/>
  </w:style>
  <w:style w:type="paragraph" w:customStyle="1" w:styleId="D1805BD7A7374A73A2D0FD46C0DCCF87">
    <w:name w:val="D1805BD7A7374A73A2D0FD46C0DCCF87"/>
    <w:rsid w:val="00697B2A"/>
  </w:style>
  <w:style w:type="paragraph" w:customStyle="1" w:styleId="F24EF415CCB743E281F0032AB09D00C3">
    <w:name w:val="F24EF415CCB743E281F0032AB09D00C3"/>
    <w:rsid w:val="00697B2A"/>
  </w:style>
  <w:style w:type="paragraph" w:customStyle="1" w:styleId="4F932150F7CA4712A4FA4DDD4A7822D7">
    <w:name w:val="4F932150F7CA4712A4FA4DDD4A7822D7"/>
    <w:rsid w:val="00697B2A"/>
  </w:style>
  <w:style w:type="paragraph" w:customStyle="1" w:styleId="A778EBB4941845FA8D643D191053E59D">
    <w:name w:val="A778EBB4941845FA8D643D191053E59D"/>
    <w:rsid w:val="00697B2A"/>
  </w:style>
  <w:style w:type="paragraph" w:customStyle="1" w:styleId="0D8F83750B334E40987579AC7E08C86B">
    <w:name w:val="0D8F83750B334E40987579AC7E08C86B"/>
    <w:rsid w:val="00697B2A"/>
  </w:style>
  <w:style w:type="paragraph" w:customStyle="1" w:styleId="A8A9B4BA889B4FEA8506134DDA896DA8">
    <w:name w:val="A8A9B4BA889B4FEA8506134DDA896DA8"/>
    <w:rsid w:val="00697B2A"/>
  </w:style>
  <w:style w:type="paragraph" w:customStyle="1" w:styleId="B0A1EBD1D87B44B2945BBEB3D956DBF3">
    <w:name w:val="B0A1EBD1D87B44B2945BBEB3D956DBF3"/>
    <w:rsid w:val="00697B2A"/>
  </w:style>
  <w:style w:type="character" w:styleId="a3">
    <w:name w:val="Placeholder Text"/>
    <w:basedOn w:val="a0"/>
    <w:uiPriority w:val="99"/>
    <w:semiHidden/>
    <w:rsid w:val="00942E9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2010-12-10T00:00:00</PublishDate>
  <Abstract>Credit Default Swaps once called by Warren Buffett “Financial Weapons of Mass Destruction” are exotic financial instruments that measure the market’s fears about certain company’s chance of defaulting on their debts.</Abstract>
  <CompanyAddress>Instructor: Jan Roman</CompanyAddress>
  <CompanyPhone>Group Members: Jose Arreola Hernandez,Vlad Tasbulatov, George Nick</CompanyPhone>
  <CompanyFax>Västerås,Sweden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F1BA7-1860-4198-AB81-8B4CE301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4715</Words>
  <Characters>26881</Characters>
  <Application>Microsoft Office Word</Application>
  <DocSecurity>0</DocSecurity>
  <Lines>224</Lines>
  <Paragraphs>63</Paragraphs>
  <ScaleCrop>false</ScaleCrop>
  <HeadingPairs>
    <vt:vector size="6" baseType="variant">
      <vt:variant>
        <vt:lpstr>Название</vt:lpstr>
      </vt:variant>
      <vt:variant>
        <vt:i4>1</vt:i4>
      </vt:variant>
      <vt:variant>
        <vt:lpstr>タイトル</vt:lpstr>
      </vt:variant>
      <vt:variant>
        <vt:i4>1</vt:i4>
      </vt:variant>
      <vt:variant>
        <vt:lpstr>Title</vt:lpstr>
      </vt:variant>
      <vt:variant>
        <vt:i4>1</vt:i4>
      </vt:variant>
    </vt:vector>
  </HeadingPairs>
  <TitlesOfParts>
    <vt:vector size="3" baseType="lpstr">
      <vt:lpstr>A MODEL TO VALUE CREDIT DEFAULT SWAPS</vt:lpstr>
      <vt:lpstr>A MODEL TO VALUE CREDIT DEFAULT SWAPS</vt:lpstr>
      <vt:lpstr>A MODEL TO VALUE CREDIT DEFAULT SWAPS </vt:lpstr>
    </vt:vector>
  </TitlesOfParts>
  <Company>Mälardalen University</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TO VALUE CREDIT DEFAULT SWAPS</dc:title>
  <dc:creator>TOMMY</dc:creator>
  <cp:lastModifiedBy>Admin</cp:lastModifiedBy>
  <cp:revision>9</cp:revision>
  <dcterms:created xsi:type="dcterms:W3CDTF">2010-12-19T23:42:00Z</dcterms:created>
  <dcterms:modified xsi:type="dcterms:W3CDTF">2010-12-20T13:11:00Z</dcterms:modified>
</cp:coreProperties>
</file>