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023" w:rsidRPr="00C820F5" w:rsidRDefault="00193023" w:rsidP="00193023">
      <w:pPr>
        <w:ind w:left="360" w:right="46"/>
        <w:rPr>
          <w:lang w:val="en-GB"/>
        </w:rPr>
      </w:pPr>
    </w:p>
    <w:p w:rsidR="00193023" w:rsidRPr="00193023" w:rsidRDefault="00193023" w:rsidP="00193023">
      <w:pPr>
        <w:numPr>
          <w:ilvl w:val="0"/>
          <w:numId w:val="1"/>
        </w:numPr>
        <w:ind w:right="46"/>
        <w:rPr>
          <w:lang w:val="en-GB"/>
        </w:rPr>
      </w:pPr>
      <w:r w:rsidRPr="00193023">
        <w:rPr>
          <w:lang w:val="en-GB"/>
        </w:rPr>
        <w:t xml:space="preserve"> (a) For the martingale probabilities we have</w:t>
      </w:r>
      <w:r w:rsidRPr="00193023">
        <w:rPr>
          <w:lang w:val="en-GB"/>
        </w:rPr>
        <w:br/>
      </w:r>
      <w:r w:rsidRPr="00193023">
        <w:rPr>
          <w:lang w:val="en-GB"/>
        </w:rPr>
        <w:br/>
      </w:r>
      <w:r w:rsidRPr="00193023">
        <w:rPr>
          <w:lang w:val="en-GB"/>
        </w:rPr>
        <w:tab/>
      </w:r>
      <w:r w:rsidRPr="00BC771B">
        <w:rPr>
          <w:position w:val="-24"/>
          <w:lang w:val="en-GB"/>
        </w:rPr>
        <w:object w:dxaOrig="17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pt;height:30.75pt" o:ole="">
            <v:imagedata r:id="rId6" o:title=""/>
          </v:shape>
          <o:OLEObject Type="Embed" ProgID="Equation.DSMT4" ShapeID="_x0000_i1025" DrawAspect="Content" ObjectID="_1372429500" r:id="rId7"/>
        </w:object>
      </w:r>
      <w:r w:rsidRPr="00193023">
        <w:rPr>
          <w:lang w:val="en-GB"/>
        </w:rPr>
        <w:tab/>
      </w:r>
      <w:r w:rsidRPr="00193023">
        <w:rPr>
          <w:lang w:val="en-GB"/>
        </w:rPr>
        <w:br/>
      </w:r>
      <w:r w:rsidRPr="00193023">
        <w:rPr>
          <w:lang w:val="en-GB"/>
        </w:rPr>
        <w:br/>
        <w:t>Using them we obtain the following binomial tree where the value of the stock is written in the nodes, and the value of the option in adjacent boxes.</w:t>
      </w:r>
      <w:r>
        <w:rPr>
          <w:lang w:val="en-GB"/>
        </w:rPr>
        <w:br/>
      </w:r>
      <w:r w:rsidRPr="00193023">
        <w:rPr>
          <w:lang w:val="en-GB"/>
        </w:rPr>
        <w:br/>
      </w:r>
      <w:r w:rsidRPr="00193023">
        <w:rPr>
          <w:lang w:val="en-GB"/>
        </w:rPr>
        <w:tab/>
      </w:r>
      <w:r w:rsidRPr="00193023">
        <w:rPr>
          <w:lang w:val="en-GB"/>
        </w:rPr>
        <w:tab/>
      </w:r>
      <w:r>
        <w:rPr>
          <w:noProof/>
        </w:rPr>
        <w:drawing>
          <wp:inline distT="0" distB="0" distL="0" distR="0" wp14:anchorId="0267C8F8" wp14:editId="629592C1">
            <wp:extent cx="2886075" cy="2066925"/>
            <wp:effectExtent l="0" t="0" r="9525" b="9525"/>
            <wp:docPr id="153" name="Bild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93023">
        <w:rPr>
          <w:lang w:val="en-GB"/>
        </w:rPr>
        <w:br/>
        <w:t>The price of the option is thus 25.</w:t>
      </w:r>
      <w:r w:rsidRPr="00193023">
        <w:rPr>
          <w:lang w:val="en-GB"/>
        </w:rPr>
        <w:br/>
      </w:r>
      <w:r w:rsidRPr="00193023">
        <w:rPr>
          <w:lang w:val="en-GB"/>
        </w:rPr>
        <w:br/>
        <w:t xml:space="preserve">(b)  </w:t>
      </w:r>
      <w:proofErr w:type="gramStart"/>
      <w:r w:rsidRPr="00193023">
        <w:rPr>
          <w:lang w:val="en-GB"/>
        </w:rPr>
        <w:t>i</w:t>
      </w:r>
      <w:proofErr w:type="gramEnd"/>
      <w:r w:rsidRPr="00193023">
        <w:rPr>
          <w:lang w:val="en-GB"/>
        </w:rPr>
        <w:t xml:space="preserve">. The portfolio is self-financing if for </w:t>
      </w:r>
      <w:r w:rsidRPr="00193023">
        <w:rPr>
          <w:i/>
          <w:iCs/>
          <w:lang w:val="en-GB"/>
        </w:rPr>
        <w:t>t = 0, 1, 2</w:t>
      </w:r>
      <w:proofErr w:type="gramStart"/>
      <w:r w:rsidRPr="00193023">
        <w:rPr>
          <w:i/>
          <w:iCs/>
          <w:lang w:val="en-GB"/>
        </w:rPr>
        <w:t>,….,</w:t>
      </w:r>
      <w:proofErr w:type="gramEnd"/>
      <w:r w:rsidRPr="00193023">
        <w:rPr>
          <w:i/>
          <w:iCs/>
          <w:lang w:val="en-GB"/>
        </w:rPr>
        <w:t xml:space="preserve"> T-1</w:t>
      </w:r>
      <w:r w:rsidRPr="00193023">
        <w:rPr>
          <w:lang w:val="en-GB"/>
        </w:rPr>
        <w:t xml:space="preserve"> we have</w:t>
      </w:r>
      <w:r w:rsidRPr="00193023">
        <w:rPr>
          <w:lang w:val="en-GB"/>
        </w:rPr>
        <w:br/>
      </w:r>
      <w:r w:rsidRPr="00193023">
        <w:rPr>
          <w:lang w:val="en-GB"/>
        </w:rPr>
        <w:br/>
      </w:r>
      <w:r w:rsidRPr="00193023">
        <w:rPr>
          <w:lang w:val="en-GB"/>
        </w:rPr>
        <w:tab/>
      </w:r>
      <w:r w:rsidRPr="00BC771B">
        <w:rPr>
          <w:position w:val="-12"/>
          <w:lang w:val="en-GB"/>
        </w:rPr>
        <w:object w:dxaOrig="2540" w:dyaOrig="360">
          <v:shape id="_x0000_i1026" type="#_x0000_t75" style="width:126pt;height:18pt" o:ole="">
            <v:imagedata r:id="rId9" o:title=""/>
          </v:shape>
          <o:OLEObject Type="Embed" ProgID="Equation.DSMT4" ShapeID="_x0000_i1026" DrawAspect="Content" ObjectID="_1372429501" r:id="rId10"/>
        </w:object>
      </w:r>
      <w:r w:rsidRPr="00193023">
        <w:rPr>
          <w:sz w:val="20"/>
          <w:szCs w:val="20"/>
          <w:lang w:val="en-GB"/>
        </w:rPr>
        <w:br/>
      </w:r>
      <w:r w:rsidRPr="00193023">
        <w:rPr>
          <w:lang w:val="en-GB"/>
        </w:rPr>
        <w:br/>
        <w:t xml:space="preserve">      ii. The self-financing condition in this model is</w:t>
      </w:r>
      <w:r w:rsidRPr="00BC771B">
        <w:rPr>
          <w:position w:val="-12"/>
          <w:lang w:val="en-GB"/>
        </w:rPr>
        <w:object w:dxaOrig="1960" w:dyaOrig="380">
          <v:shape id="_x0000_i1027" type="#_x0000_t75" style="width:98.25pt;height:18.75pt" o:ole="">
            <v:imagedata r:id="rId11" o:title=""/>
          </v:shape>
          <o:OLEObject Type="Embed" ProgID="Equation.DSMT4" ShapeID="_x0000_i1027" DrawAspect="Content" ObjectID="_1372429502" r:id="rId12"/>
        </w:object>
      </w:r>
      <w:r w:rsidRPr="00193023">
        <w:rPr>
          <w:lang w:val="en-GB"/>
        </w:rPr>
        <w:t xml:space="preserve"> where</w:t>
      </w:r>
      <w:r w:rsidRPr="00193023">
        <w:rPr>
          <w:lang w:val="en-GB"/>
        </w:rPr>
        <w:br/>
        <w:t xml:space="preserve">          </w:t>
      </w:r>
      <w:r w:rsidRPr="00BC771B">
        <w:rPr>
          <w:position w:val="-12"/>
          <w:lang w:val="en-GB"/>
        </w:rPr>
        <w:object w:dxaOrig="1579" w:dyaOrig="380">
          <v:shape id="_x0000_i1028" type="#_x0000_t75" style="width:78pt;height:18.75pt" o:ole="">
            <v:imagedata r:id="rId13" o:title=""/>
          </v:shape>
          <o:OLEObject Type="Embed" ProgID="Equation.DSMT4" ShapeID="_x0000_i1028" DrawAspect="Content" ObjectID="_1372429503" r:id="rId14"/>
        </w:object>
      </w:r>
      <w:r w:rsidRPr="00193023">
        <w:rPr>
          <w:lang w:val="en-GB"/>
        </w:rPr>
        <w:t xml:space="preserve"> is the value process associated with the portfolio </w:t>
      </w:r>
      <w:r w:rsidRPr="00193023">
        <w:rPr>
          <w:i/>
          <w:iCs/>
          <w:lang w:val="en-GB"/>
        </w:rPr>
        <w:t>h</w:t>
      </w:r>
      <w:r w:rsidRPr="00193023">
        <w:rPr>
          <w:lang w:val="en-GB"/>
        </w:rPr>
        <w:t xml:space="preserve">. </w:t>
      </w:r>
      <w:r w:rsidRPr="00193023">
        <w:rPr>
          <w:lang w:val="en-GB"/>
        </w:rPr>
        <w:br/>
      </w:r>
      <w:r w:rsidRPr="00193023">
        <w:rPr>
          <w:lang w:val="en-GB"/>
        </w:rPr>
        <w:br/>
        <w:t>(c</w:t>
      </w:r>
      <w:proofErr w:type="gramStart"/>
      <w:r w:rsidRPr="00193023">
        <w:rPr>
          <w:lang w:val="en-GB"/>
        </w:rPr>
        <w:t>)  i</w:t>
      </w:r>
      <w:proofErr w:type="gramEnd"/>
      <w:r w:rsidRPr="00193023">
        <w:rPr>
          <w:lang w:val="en-GB"/>
        </w:rPr>
        <w:t>. The self-financing condition expressed in terms of the relative portfolio is given by</w:t>
      </w:r>
      <w:r w:rsidRPr="00193023">
        <w:rPr>
          <w:lang w:val="en-GB"/>
        </w:rPr>
        <w:br/>
      </w:r>
      <w:r w:rsidRPr="00193023">
        <w:rPr>
          <w:lang w:val="en-GB"/>
        </w:rPr>
        <w:tab/>
      </w:r>
      <w:r w:rsidRPr="00BC771B">
        <w:rPr>
          <w:position w:val="-30"/>
          <w:lang w:val="en-GB"/>
        </w:rPr>
        <w:object w:dxaOrig="2480" w:dyaOrig="680">
          <v:shape id="_x0000_i1029" type="#_x0000_t75" style="width:123pt;height:33.75pt" o:ole="">
            <v:imagedata r:id="rId15" o:title=""/>
          </v:shape>
          <o:OLEObject Type="Embed" ProgID="Equation.DSMT4" ShapeID="_x0000_i1029" DrawAspect="Content" ObjectID="_1372429504" r:id="rId16"/>
        </w:object>
      </w:r>
      <w:r w:rsidRPr="00193023">
        <w:rPr>
          <w:lang w:val="en-GB"/>
        </w:rPr>
        <w:br/>
      </w:r>
    </w:p>
    <w:p w:rsidR="00193023" w:rsidRDefault="00193023" w:rsidP="00193023">
      <w:pPr>
        <w:ind w:left="720" w:right="46"/>
        <w:rPr>
          <w:lang w:val="en-GB"/>
        </w:rPr>
      </w:pPr>
      <w:r>
        <w:rPr>
          <w:lang w:val="en-GB"/>
        </w:rPr>
        <w:t xml:space="preserve">ii. </w:t>
      </w:r>
      <w:r w:rsidRPr="00C820F5">
        <w:rPr>
          <w:lang w:val="en-GB"/>
        </w:rPr>
        <w:t xml:space="preserve">Inserting the dynamics of </w:t>
      </w:r>
      <w:r w:rsidRPr="00C820F5">
        <w:rPr>
          <w:i/>
          <w:iCs/>
          <w:lang w:val="en-GB"/>
        </w:rPr>
        <w:t>B</w:t>
      </w:r>
      <w:r w:rsidRPr="00C820F5">
        <w:rPr>
          <w:lang w:val="en-GB"/>
        </w:rPr>
        <w:t xml:space="preserve"> and </w:t>
      </w:r>
      <w:r w:rsidRPr="00C820F5">
        <w:rPr>
          <w:i/>
          <w:iCs/>
          <w:lang w:val="en-GB"/>
        </w:rPr>
        <w:t>S</w:t>
      </w:r>
      <w:r w:rsidRPr="00C820F5">
        <w:rPr>
          <w:lang w:val="en-GB"/>
        </w:rPr>
        <w:t xml:space="preserve"> as well as </w:t>
      </w:r>
      <w:r w:rsidRPr="00C820F5">
        <w:rPr>
          <w:i/>
          <w:iCs/>
          <w:lang w:val="en-GB"/>
        </w:rPr>
        <w:t>u</w:t>
      </w:r>
      <w:r w:rsidRPr="00C820F5">
        <w:rPr>
          <w:i/>
          <w:iCs/>
          <w:vertAlign w:val="superscript"/>
          <w:lang w:val="en-GB"/>
        </w:rPr>
        <w:t>0</w:t>
      </w:r>
      <w:r w:rsidRPr="00C820F5">
        <w:rPr>
          <w:lang w:val="en-GB"/>
        </w:rPr>
        <w:t xml:space="preserve"> and </w:t>
      </w:r>
      <w:r w:rsidRPr="00C820F5">
        <w:rPr>
          <w:i/>
          <w:iCs/>
          <w:lang w:val="en-GB"/>
        </w:rPr>
        <w:t>u</w:t>
      </w:r>
      <w:r w:rsidRPr="00C820F5">
        <w:rPr>
          <w:i/>
          <w:iCs/>
          <w:vertAlign w:val="superscript"/>
          <w:lang w:val="en-GB"/>
        </w:rPr>
        <w:t>1</w:t>
      </w:r>
      <w:r w:rsidRPr="00C820F5">
        <w:rPr>
          <w:lang w:val="en-GB"/>
        </w:rPr>
        <w:t xml:space="preserve"> w</w:t>
      </w:r>
      <w:r>
        <w:rPr>
          <w:lang w:val="en-GB"/>
        </w:rPr>
        <w:t>e obtain</w:t>
      </w:r>
      <w:r>
        <w:rPr>
          <w:lang w:val="en-GB"/>
        </w:rPr>
        <w:br/>
      </w:r>
      <w:r>
        <w:rPr>
          <w:lang w:val="en-GB"/>
        </w:rPr>
        <w:br/>
      </w:r>
      <w:r w:rsidRPr="00C820F5">
        <w:rPr>
          <w:lang w:val="en-GB"/>
        </w:rPr>
        <w:tab/>
      </w:r>
      <w:r w:rsidRPr="00BC771B">
        <w:rPr>
          <w:position w:val="-24"/>
          <w:lang w:val="en-GB"/>
        </w:rPr>
        <w:object w:dxaOrig="2620" w:dyaOrig="620">
          <v:shape id="_x0000_i1030" type="#_x0000_t75" style="width:131.25pt;height:30.75pt" o:ole="">
            <v:imagedata r:id="rId17" o:title=""/>
          </v:shape>
          <o:OLEObject Type="Embed" ProgID="Equation.DSMT4" ShapeID="_x0000_i1030" DrawAspect="Content" ObjectID="_1372429505" r:id="rId18"/>
        </w:object>
      </w:r>
      <w:r>
        <w:rPr>
          <w:lang w:val="en-GB"/>
        </w:rPr>
        <w:br/>
      </w:r>
      <w:r>
        <w:rPr>
          <w:lang w:val="en-GB"/>
        </w:rPr>
        <w:br/>
      </w:r>
      <w:r w:rsidRPr="00C820F5">
        <w:rPr>
          <w:lang w:val="en-GB"/>
        </w:rPr>
        <w:t xml:space="preserve">The value process </w:t>
      </w:r>
      <w:r w:rsidRPr="00C820F5">
        <w:rPr>
          <w:i/>
          <w:iCs/>
          <w:lang w:val="en-GB"/>
        </w:rPr>
        <w:t>V</w:t>
      </w:r>
      <w:r w:rsidRPr="00C820F5">
        <w:rPr>
          <w:lang w:val="en-GB"/>
        </w:rPr>
        <w:t xml:space="preserve"> thus fol</w:t>
      </w:r>
      <w:r>
        <w:rPr>
          <w:lang w:val="en-GB"/>
        </w:rPr>
        <w:t>lows a GBM with the solution:</w:t>
      </w:r>
      <w:r>
        <w:rPr>
          <w:lang w:val="en-GB"/>
        </w:rPr>
        <w:br/>
      </w:r>
      <w:r>
        <w:rPr>
          <w:lang w:val="en-GB"/>
        </w:rPr>
        <w:br/>
      </w:r>
      <w:r w:rsidRPr="00C820F5">
        <w:rPr>
          <w:lang w:val="en-GB"/>
        </w:rPr>
        <w:tab/>
      </w:r>
      <w:r w:rsidRPr="00BC771B">
        <w:rPr>
          <w:position w:val="-34"/>
          <w:lang w:val="en-GB"/>
        </w:rPr>
        <w:object w:dxaOrig="3620" w:dyaOrig="800">
          <v:shape id="_x0000_i1031" type="#_x0000_t75" style="width:179.25pt;height:39.75pt" o:ole="">
            <v:imagedata r:id="rId19" o:title=""/>
          </v:shape>
          <o:OLEObject Type="Embed" ProgID="Equation.DSMT4" ShapeID="_x0000_i1031" DrawAspect="Content" ObjectID="_1372429506" r:id="rId20"/>
        </w:object>
      </w:r>
      <w:r>
        <w:rPr>
          <w:lang w:val="en-GB"/>
        </w:rPr>
        <w:br/>
      </w:r>
      <w:r>
        <w:rPr>
          <w:lang w:val="en-GB"/>
        </w:rPr>
        <w:br/>
      </w:r>
      <w:r>
        <w:rPr>
          <w:lang w:val="en-GB"/>
        </w:rPr>
        <w:lastRenderedPageBreak/>
        <w:t xml:space="preserve">(d) </w:t>
      </w:r>
      <w:r w:rsidRPr="00C820F5">
        <w:rPr>
          <w:lang w:val="en-GB"/>
        </w:rPr>
        <w:t xml:space="preserve">To obtain the replicating portfolio at </w:t>
      </w:r>
      <w:r w:rsidRPr="00C820F5">
        <w:rPr>
          <w:i/>
          <w:iCs/>
          <w:lang w:val="en-GB"/>
        </w:rPr>
        <w:t>t</w:t>
      </w:r>
      <w:r w:rsidRPr="00C820F5">
        <w:rPr>
          <w:lang w:val="en-GB"/>
        </w:rPr>
        <w:t xml:space="preserve"> =0 we have to solve t</w:t>
      </w:r>
      <w:r>
        <w:rPr>
          <w:lang w:val="en-GB"/>
        </w:rPr>
        <w:t>he following set of equations</w:t>
      </w:r>
      <w:r>
        <w:rPr>
          <w:lang w:val="en-GB"/>
        </w:rPr>
        <w:br/>
      </w:r>
      <w:r>
        <w:rPr>
          <w:lang w:val="en-GB"/>
        </w:rPr>
        <w:br/>
      </w:r>
      <w:r w:rsidRPr="00C820F5">
        <w:rPr>
          <w:lang w:val="en-GB"/>
        </w:rPr>
        <w:tab/>
      </w:r>
      <w:r w:rsidRPr="00C820F5">
        <w:rPr>
          <w:i/>
          <w:iCs/>
          <w:lang w:val="en-GB"/>
        </w:rPr>
        <w:t>x</w:t>
      </w:r>
      <w:r w:rsidRPr="00C820F5">
        <w:rPr>
          <w:lang w:val="en-GB"/>
        </w:rPr>
        <w:t xml:space="preserve"> + 150</w:t>
      </w:r>
      <w:r w:rsidRPr="00C820F5">
        <w:rPr>
          <w:i/>
          <w:iCs/>
          <w:lang w:val="en-GB"/>
        </w:rPr>
        <w:t>y</w:t>
      </w:r>
      <w:r>
        <w:rPr>
          <w:lang w:val="en-GB"/>
        </w:rPr>
        <w:t xml:space="preserve"> = 50</w:t>
      </w:r>
      <w:r>
        <w:rPr>
          <w:lang w:val="en-GB"/>
        </w:rPr>
        <w:br/>
      </w:r>
      <w:r w:rsidRPr="00C820F5">
        <w:rPr>
          <w:lang w:val="en-GB"/>
        </w:rPr>
        <w:tab/>
      </w:r>
      <w:r w:rsidRPr="00C820F5">
        <w:rPr>
          <w:i/>
          <w:iCs/>
          <w:lang w:val="en-GB"/>
        </w:rPr>
        <w:t>x</w:t>
      </w:r>
      <w:r w:rsidRPr="00C820F5">
        <w:rPr>
          <w:lang w:val="en-GB"/>
        </w:rPr>
        <w:t xml:space="preserve"> + 50</w:t>
      </w:r>
      <w:r w:rsidRPr="00C820F5">
        <w:rPr>
          <w:i/>
          <w:iCs/>
          <w:lang w:val="en-GB"/>
        </w:rPr>
        <w:t>y</w:t>
      </w:r>
      <w:r>
        <w:rPr>
          <w:lang w:val="en-GB"/>
        </w:rPr>
        <w:t xml:space="preserve"> = 0</w:t>
      </w:r>
      <w:r>
        <w:rPr>
          <w:lang w:val="en-GB"/>
        </w:rPr>
        <w:br/>
      </w:r>
      <w:r>
        <w:rPr>
          <w:lang w:val="en-GB"/>
        </w:rPr>
        <w:br/>
      </w:r>
      <w:r w:rsidRPr="00C820F5">
        <w:rPr>
          <w:lang w:val="en-GB"/>
        </w:rPr>
        <w:t>since regardless of whether the stock pric</w:t>
      </w:r>
      <w:r>
        <w:rPr>
          <w:lang w:val="en-GB"/>
        </w:rPr>
        <w:t xml:space="preserve">e goes up or down the value of </w:t>
      </w:r>
      <w:r w:rsidRPr="00C820F5">
        <w:rPr>
          <w:lang w:val="en-GB"/>
        </w:rPr>
        <w:t>the portfolio should equal the val</w:t>
      </w:r>
      <w:r>
        <w:rPr>
          <w:lang w:val="en-GB"/>
        </w:rPr>
        <w:t>ue of the option. This yields</w:t>
      </w:r>
      <w:r>
        <w:rPr>
          <w:lang w:val="en-GB"/>
        </w:rPr>
        <w:br/>
      </w:r>
      <w:r>
        <w:rPr>
          <w:lang w:val="en-GB"/>
        </w:rPr>
        <w:br/>
      </w:r>
      <w:r w:rsidRPr="00C820F5">
        <w:rPr>
          <w:lang w:val="en-GB"/>
        </w:rPr>
        <w:tab/>
      </w:r>
      <w:r w:rsidRPr="00C820F5">
        <w:rPr>
          <w:i/>
          <w:iCs/>
          <w:lang w:val="en-GB"/>
        </w:rPr>
        <w:t>x</w:t>
      </w:r>
      <w:r w:rsidRPr="00C820F5">
        <w:rPr>
          <w:lang w:val="en-GB"/>
        </w:rPr>
        <w:t xml:space="preserve"> = 25,</w:t>
      </w:r>
      <w:r w:rsidRPr="00C820F5">
        <w:rPr>
          <w:lang w:val="en-GB"/>
        </w:rPr>
        <w:tab/>
      </w:r>
      <w:r w:rsidRPr="00C820F5">
        <w:rPr>
          <w:lang w:val="en-GB"/>
        </w:rPr>
        <w:tab/>
      </w:r>
      <w:r w:rsidRPr="00C820F5">
        <w:rPr>
          <w:i/>
          <w:iCs/>
          <w:lang w:val="en-GB"/>
        </w:rPr>
        <w:t>y</w:t>
      </w:r>
      <w:r>
        <w:rPr>
          <w:lang w:val="en-GB"/>
        </w:rPr>
        <w:t xml:space="preserve"> = 1/2</w:t>
      </w:r>
      <w:r>
        <w:rPr>
          <w:lang w:val="en-GB"/>
        </w:rPr>
        <w:br/>
      </w:r>
      <w:r>
        <w:rPr>
          <w:lang w:val="en-GB"/>
        </w:rPr>
        <w:br/>
      </w:r>
      <w:r w:rsidRPr="00C820F5">
        <w:rPr>
          <w:lang w:val="en-GB"/>
        </w:rPr>
        <w:t xml:space="preserve">Using the same method we find the rest of the replicating portfolio </w:t>
      </w:r>
      <w:r w:rsidRPr="00C820F5">
        <w:rPr>
          <w:lang w:val="en-GB"/>
        </w:rPr>
        <w:tab/>
        <w:t>strategy and i</w:t>
      </w:r>
      <w:r>
        <w:rPr>
          <w:lang w:val="en-GB"/>
        </w:rPr>
        <w:t>t is shown in the figure below.</w:t>
      </w:r>
      <w:r w:rsidRPr="00C820F5">
        <w:rPr>
          <w:lang w:val="en-GB"/>
        </w:rPr>
        <w:br/>
      </w:r>
      <w:r w:rsidRPr="00C820F5">
        <w:rPr>
          <w:lang w:val="en-GB"/>
        </w:rPr>
        <w:tab/>
      </w:r>
      <w:r>
        <w:rPr>
          <w:noProof/>
        </w:rPr>
        <w:drawing>
          <wp:inline distT="0" distB="0" distL="0" distR="0" wp14:anchorId="7F048E63" wp14:editId="6CD75D1B">
            <wp:extent cx="4343400" cy="2990850"/>
            <wp:effectExtent l="0" t="0" r="0" b="0"/>
            <wp:docPr id="160" name="Bild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5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GB"/>
        </w:rPr>
        <w:br/>
      </w:r>
      <w:r>
        <w:rPr>
          <w:lang w:val="en-GB"/>
        </w:rPr>
        <w:br/>
      </w:r>
      <w:r w:rsidRPr="00C820F5">
        <w:rPr>
          <w:lang w:val="en-GB"/>
        </w:rPr>
        <w:t>That the portfolio strategy is self-financ</w:t>
      </w:r>
      <w:r>
        <w:rPr>
          <w:lang w:val="en-GB"/>
        </w:rPr>
        <w:t>ing is seen from the following equations</w:t>
      </w:r>
      <w:r>
        <w:rPr>
          <w:lang w:val="en-GB"/>
        </w:rPr>
        <w:br/>
      </w:r>
      <w:r>
        <w:rPr>
          <w:lang w:val="en-GB"/>
        </w:rPr>
        <w:br/>
      </w:r>
      <w:r w:rsidRPr="00C820F5">
        <w:rPr>
          <w:lang w:val="en-GB"/>
        </w:rPr>
        <w:tab/>
      </w:r>
      <w:r>
        <w:rPr>
          <w:lang w:val="en-GB"/>
        </w:rPr>
        <w:t>-25 + ½ x150 = -50 + 2/3 x 150</w:t>
      </w:r>
      <w:r>
        <w:rPr>
          <w:lang w:val="en-GB"/>
        </w:rPr>
        <w:br/>
      </w:r>
      <w:r w:rsidRPr="00C820F5">
        <w:rPr>
          <w:lang w:val="en-GB"/>
        </w:rPr>
        <w:tab/>
        <w:t>-25 + ½ x 50  = 0 + 0 x 50</w:t>
      </w:r>
      <w:r>
        <w:rPr>
          <w:lang w:val="en-GB"/>
        </w:rPr>
        <w:br/>
      </w:r>
    </w:p>
    <w:p w:rsidR="00193023" w:rsidRDefault="00193023" w:rsidP="00193023">
      <w:pPr>
        <w:numPr>
          <w:ilvl w:val="0"/>
          <w:numId w:val="1"/>
        </w:numPr>
        <w:ind w:right="46"/>
        <w:rPr>
          <w:lang w:val="en-GB"/>
        </w:rPr>
      </w:pPr>
      <w:r w:rsidRPr="00193023">
        <w:rPr>
          <w:lang w:val="en-GB"/>
        </w:rPr>
        <w:t xml:space="preserve">(a) The arbitrage bounds for the interest rate </w:t>
      </w:r>
      <w:proofErr w:type="spellStart"/>
      <w:r w:rsidRPr="00193023">
        <w:rPr>
          <w:i/>
          <w:iCs/>
          <w:lang w:val="en-GB"/>
        </w:rPr>
        <w:t>r</w:t>
      </w:r>
      <w:r w:rsidRPr="00193023">
        <w:rPr>
          <w:lang w:val="en-GB"/>
        </w:rPr>
        <w:t xml:space="preserve"> are</w:t>
      </w:r>
      <w:proofErr w:type="spellEnd"/>
      <w:r w:rsidRPr="00193023">
        <w:rPr>
          <w:lang w:val="en-GB"/>
        </w:rPr>
        <w:t xml:space="preserve"> 0.5 ≤ (1 + </w:t>
      </w:r>
      <w:r w:rsidRPr="00193023">
        <w:rPr>
          <w:i/>
          <w:iCs/>
          <w:lang w:val="en-GB"/>
        </w:rPr>
        <w:t>r</w:t>
      </w:r>
      <w:r w:rsidRPr="00193023">
        <w:rPr>
          <w:lang w:val="en-GB"/>
        </w:rPr>
        <w:t>) ≤ 1.5. </w:t>
      </w:r>
      <w:r w:rsidRPr="00193023">
        <w:rPr>
          <w:lang w:val="en-GB"/>
        </w:rPr>
        <w:br/>
      </w:r>
      <w:r w:rsidRPr="00193023">
        <w:rPr>
          <w:lang w:val="en-GB"/>
        </w:rPr>
        <w:br/>
        <w:t>(b) Both the price of stock and the price of the option have to satisfy the risk-neutral valuation principle. This gives us the following set of equations </w:t>
      </w:r>
      <w:r w:rsidRPr="00193023">
        <w:rPr>
          <w:lang w:val="en-GB"/>
        </w:rPr>
        <w:br/>
      </w:r>
      <w:r>
        <w:rPr>
          <w:lang w:val="en-GB"/>
        </w:rPr>
        <w:br/>
      </w:r>
      <w:r w:rsidRPr="00193023">
        <w:rPr>
          <w:lang w:val="en-GB"/>
        </w:rPr>
        <w:tab/>
      </w:r>
      <w:r w:rsidRPr="00BC771B">
        <w:rPr>
          <w:position w:val="-60"/>
          <w:lang w:val="en-GB"/>
        </w:rPr>
        <w:object w:dxaOrig="3280" w:dyaOrig="1320">
          <v:shape id="_x0000_i1032" type="#_x0000_t75" style="width:164.25pt;height:66pt" o:ole="">
            <v:imagedata r:id="rId22" o:title=""/>
          </v:shape>
          <o:OLEObject Type="Embed" ProgID="Equation.DSMT4" ShapeID="_x0000_i1032" DrawAspect="Content" ObjectID="_1372429507" r:id="rId23"/>
        </w:object>
      </w:r>
      <w:r w:rsidRPr="00193023">
        <w:rPr>
          <w:lang w:val="en-GB"/>
        </w:rPr>
        <w:br/>
      </w:r>
      <w:r w:rsidRPr="00193023">
        <w:rPr>
          <w:lang w:val="en-GB"/>
        </w:rPr>
        <w:tab/>
      </w:r>
      <w:r w:rsidRPr="00193023">
        <w:rPr>
          <w:lang w:val="en-GB"/>
        </w:rPr>
        <w:br/>
      </w:r>
      <w:r w:rsidRPr="00193023">
        <w:rPr>
          <w:lang w:val="en-GB"/>
        </w:rPr>
        <w:lastRenderedPageBreak/>
        <w:t xml:space="preserve">Solving these equations we find that </w:t>
      </w:r>
      <w:r w:rsidRPr="00193023">
        <w:rPr>
          <w:i/>
          <w:iCs/>
          <w:lang w:val="en-GB"/>
        </w:rPr>
        <w:t>r</w:t>
      </w:r>
      <w:r w:rsidRPr="00193023">
        <w:rPr>
          <w:lang w:val="en-GB"/>
        </w:rPr>
        <w:t xml:space="preserve"> = 5% (and q = 0.55).</w:t>
      </w:r>
      <w:r w:rsidRPr="00193023">
        <w:rPr>
          <w:lang w:val="en-GB"/>
        </w:rPr>
        <w:br/>
      </w:r>
    </w:p>
    <w:p w:rsidR="00AD622C" w:rsidRPr="00AD622C" w:rsidRDefault="002B7DEC" w:rsidP="00AD622C">
      <w:pPr>
        <w:numPr>
          <w:ilvl w:val="0"/>
          <w:numId w:val="1"/>
        </w:numPr>
        <w:ind w:right="46"/>
        <w:rPr>
          <w:lang w:val="en-GB"/>
        </w:rPr>
      </w:pPr>
      <w:r>
        <w:rPr>
          <w:lang w:val="en-GB"/>
        </w:rPr>
        <w:t>The Black-Scholes</w:t>
      </w:r>
      <w:r w:rsidR="00DA6365" w:rsidRPr="00DC76A1">
        <w:rPr>
          <w:lang w:val="en-GB"/>
        </w:rPr>
        <w:t xml:space="preserve"> PDE is given by:</w:t>
      </w:r>
      <w:r w:rsidR="00DA6365" w:rsidRPr="00DC76A1">
        <w:rPr>
          <w:lang w:val="en-GB"/>
        </w:rPr>
        <w:br/>
      </w:r>
      <w:r w:rsidR="00DA6365" w:rsidRPr="00DC76A1">
        <w:rPr>
          <w:lang w:val="en-GB"/>
        </w:rPr>
        <w:br/>
      </w:r>
      <w:r w:rsidR="00DA6365" w:rsidRPr="00DC76A1">
        <w:rPr>
          <w:position w:val="-24"/>
          <w:lang w:val="en-GB"/>
        </w:rPr>
        <w:t xml:space="preserve">       </w:t>
      </w:r>
      <w:r w:rsidR="00DA6365" w:rsidRPr="0023664B">
        <w:rPr>
          <w:position w:val="-24"/>
        </w:rPr>
        <w:object w:dxaOrig="4980" w:dyaOrig="660">
          <v:shape id="_x0000_i1033" type="#_x0000_t75" style="width:249pt;height:33pt" o:ole="">
            <v:imagedata r:id="rId24" o:title=""/>
          </v:shape>
          <o:OLEObject Type="Embed" ProgID="Equation.DSMT4" ShapeID="_x0000_i1033" DrawAspect="Content" ObjectID="_1372429508" r:id="rId25"/>
        </w:object>
      </w:r>
      <w:r w:rsidR="00DA6365">
        <w:br/>
        <w:t>or</w:t>
      </w:r>
      <w:r w:rsidR="00DA6365">
        <w:br/>
      </w:r>
      <w:r w:rsidR="00DA6365" w:rsidRPr="00DC76A1">
        <w:rPr>
          <w:position w:val="-24"/>
          <w:lang w:val="en-GB"/>
        </w:rPr>
        <w:t xml:space="preserve">       </w:t>
      </w:r>
      <w:r w:rsidR="00DA6365" w:rsidRPr="0023664B">
        <w:rPr>
          <w:position w:val="-24"/>
        </w:rPr>
        <w:object w:dxaOrig="2860" w:dyaOrig="620">
          <v:shape id="_x0000_i1034" type="#_x0000_t75" style="width:143.25pt;height:30.75pt" o:ole="">
            <v:imagedata r:id="rId26" o:title=""/>
          </v:shape>
          <o:OLEObject Type="Embed" ProgID="Equation.DSMT4" ShapeID="_x0000_i1034" DrawAspect="Content" ObjectID="_1372429509" r:id="rId27"/>
        </w:object>
      </w:r>
      <w:r w:rsidR="00DC76A1">
        <w:rPr>
          <w:lang w:val="en-GB"/>
        </w:rPr>
        <w:br/>
      </w:r>
      <w:r w:rsidR="00DC76A1" w:rsidRPr="00DC76A1">
        <w:rPr>
          <w:lang w:val="en-GB"/>
        </w:rPr>
        <w:t>i.e.</w:t>
      </w:r>
      <w:r w:rsidR="00DC76A1">
        <w:rPr>
          <w:lang w:val="en-GB"/>
        </w:rPr>
        <w:br/>
      </w:r>
      <w:r w:rsidR="00DC76A1">
        <w:rPr>
          <w:position w:val="-24"/>
          <w:lang w:val="en-GB"/>
        </w:rPr>
        <w:t xml:space="preserve">       </w:t>
      </w:r>
      <w:r w:rsidR="00DC76A1" w:rsidRPr="00DC76A1">
        <w:rPr>
          <w:position w:val="-134"/>
        </w:rPr>
        <w:object w:dxaOrig="6280" w:dyaOrig="2799">
          <v:shape id="_x0000_i1035" type="#_x0000_t75" style="width:314.25pt;height:140.25pt" o:ole="">
            <v:imagedata r:id="rId28" o:title=""/>
          </v:shape>
          <o:OLEObject Type="Embed" ProgID="Equation.DSMT4" ShapeID="_x0000_i1035" DrawAspect="Content" ObjectID="_1372429510" r:id="rId29"/>
        </w:object>
      </w:r>
      <w:r w:rsidR="00DC76A1">
        <w:br/>
      </w:r>
    </w:p>
    <w:p w:rsidR="00AD622C" w:rsidRDefault="00AD622C" w:rsidP="00AD622C">
      <w:pPr>
        <w:numPr>
          <w:ilvl w:val="0"/>
          <w:numId w:val="1"/>
        </w:numPr>
        <w:ind w:right="46"/>
        <w:rPr>
          <w:lang w:val="en-GB"/>
        </w:rPr>
      </w:pPr>
      <w:r>
        <w:rPr>
          <w:lang w:val="en-GB"/>
        </w:rPr>
        <w:t>(a) See Lecture Notes</w:t>
      </w:r>
      <w:r>
        <w:rPr>
          <w:lang w:val="en-GB"/>
        </w:rPr>
        <w:br/>
        <w:t xml:space="preserve">(b) The value process </w:t>
      </w:r>
      <w:r w:rsidRPr="003B0E3E">
        <w:rPr>
          <w:i/>
          <w:iCs/>
          <w:lang w:val="en-GB"/>
        </w:rPr>
        <w:t>V</w:t>
      </w:r>
      <w:r>
        <w:rPr>
          <w:lang w:val="en-GB"/>
        </w:rPr>
        <w:t>(</w:t>
      </w:r>
      <w:r w:rsidRPr="003B0E3E">
        <w:rPr>
          <w:i/>
          <w:iCs/>
          <w:lang w:val="en-GB"/>
        </w:rPr>
        <w:t>t</w:t>
      </w:r>
      <w:r>
        <w:rPr>
          <w:lang w:val="en-GB"/>
        </w:rPr>
        <w:t>) is given by:</w:t>
      </w:r>
      <w:r>
        <w:rPr>
          <w:lang w:val="en-GB"/>
        </w:rPr>
        <w:br/>
      </w:r>
    </w:p>
    <w:p w:rsidR="00AD622C" w:rsidRPr="003B0E3E" w:rsidRDefault="00AD622C" w:rsidP="00AD622C">
      <w:pPr>
        <w:ind w:left="1440" w:right="46"/>
        <w:rPr>
          <w:lang w:val="en-GB"/>
        </w:rPr>
      </w:pPr>
      <w:proofErr w:type="gramStart"/>
      <w:r w:rsidRPr="003B0E3E">
        <w:rPr>
          <w:i/>
          <w:iCs/>
          <w:lang w:val="en-GB"/>
        </w:rPr>
        <w:t>V</w:t>
      </w:r>
      <w:r>
        <w:rPr>
          <w:lang w:val="en-GB"/>
        </w:rPr>
        <w:t>(</w:t>
      </w:r>
      <w:proofErr w:type="gramEnd"/>
      <w:r w:rsidRPr="003B0E3E">
        <w:rPr>
          <w:i/>
          <w:iCs/>
          <w:lang w:val="en-GB"/>
        </w:rPr>
        <w:t>t</w:t>
      </w:r>
      <w:r>
        <w:rPr>
          <w:lang w:val="en-GB"/>
        </w:rPr>
        <w:t xml:space="preserve">) = </w:t>
      </w:r>
      <w:proofErr w:type="spellStart"/>
      <w:r w:rsidRPr="003B0E3E">
        <w:rPr>
          <w:i/>
          <w:iCs/>
          <w:lang w:val="en-GB"/>
        </w:rPr>
        <w:t>h</w:t>
      </w:r>
      <w:r w:rsidRPr="003B0E3E">
        <w:rPr>
          <w:i/>
          <w:iCs/>
          <w:vertAlign w:val="superscript"/>
          <w:lang w:val="en-GB"/>
        </w:rPr>
        <w:t>B</w:t>
      </w:r>
      <w:proofErr w:type="spellEnd"/>
      <w:r>
        <w:rPr>
          <w:lang w:val="en-GB"/>
        </w:rPr>
        <w:t>(</w:t>
      </w:r>
      <w:r w:rsidRPr="003B0E3E">
        <w:rPr>
          <w:i/>
          <w:iCs/>
          <w:lang w:val="en-GB"/>
        </w:rPr>
        <w:t>t</w:t>
      </w:r>
      <w:r>
        <w:rPr>
          <w:lang w:val="en-GB"/>
        </w:rPr>
        <w:t>)</w:t>
      </w:r>
      <w:r w:rsidRPr="003B0E3E">
        <w:rPr>
          <w:i/>
          <w:iCs/>
          <w:lang w:val="en-GB"/>
        </w:rPr>
        <w:t>B</w:t>
      </w:r>
      <w:r>
        <w:rPr>
          <w:lang w:val="en-GB"/>
        </w:rPr>
        <w:t xml:space="preserve">(t) + </w:t>
      </w:r>
      <w:proofErr w:type="spellStart"/>
      <w:r w:rsidRPr="003B0E3E">
        <w:rPr>
          <w:i/>
          <w:iCs/>
          <w:lang w:val="en-GB"/>
        </w:rPr>
        <w:t>h</w:t>
      </w:r>
      <w:r w:rsidRPr="003B0E3E">
        <w:rPr>
          <w:i/>
          <w:iCs/>
          <w:vertAlign w:val="superscript"/>
          <w:lang w:val="en-GB"/>
        </w:rPr>
        <w:t>S</w:t>
      </w:r>
      <w:proofErr w:type="spellEnd"/>
      <w:r>
        <w:rPr>
          <w:lang w:val="en-GB"/>
        </w:rPr>
        <w:t>(</w:t>
      </w:r>
      <w:r w:rsidRPr="003B0E3E">
        <w:rPr>
          <w:i/>
          <w:iCs/>
          <w:lang w:val="en-GB"/>
        </w:rPr>
        <w:t>t</w:t>
      </w:r>
      <w:r>
        <w:rPr>
          <w:lang w:val="en-GB"/>
        </w:rPr>
        <w:t>)</w:t>
      </w:r>
      <w:r w:rsidRPr="003B0E3E">
        <w:rPr>
          <w:i/>
          <w:iCs/>
          <w:lang w:val="en-GB"/>
        </w:rPr>
        <w:t>S</w:t>
      </w:r>
      <w:r>
        <w:rPr>
          <w:lang w:val="en-GB"/>
        </w:rPr>
        <w:t>(</w:t>
      </w:r>
      <w:r w:rsidRPr="003B0E3E">
        <w:rPr>
          <w:i/>
          <w:iCs/>
          <w:lang w:val="en-GB"/>
        </w:rPr>
        <w:t>t</w:t>
      </w:r>
      <w:r>
        <w:rPr>
          <w:lang w:val="en-GB"/>
        </w:rPr>
        <w:t>)</w:t>
      </w:r>
      <w:r>
        <w:rPr>
          <w:lang w:val="en-GB"/>
        </w:rPr>
        <w:br/>
      </w:r>
    </w:p>
    <w:p w:rsidR="00AD622C" w:rsidRDefault="00AD622C" w:rsidP="00AD622C">
      <w:pPr>
        <w:ind w:left="720" w:right="46"/>
        <w:rPr>
          <w:lang w:val="en-GB"/>
        </w:rPr>
      </w:pPr>
      <w:r>
        <w:rPr>
          <w:lang w:val="en-GB"/>
        </w:rPr>
        <w:t>To be a self-</w:t>
      </w:r>
      <w:r w:rsidRPr="00C820F5">
        <w:rPr>
          <w:lang w:val="en-GB"/>
        </w:rPr>
        <w:t xml:space="preserve">financing portfolio strategy, the value process </w:t>
      </w:r>
      <w:r w:rsidRPr="00700AEF">
        <w:rPr>
          <w:i/>
          <w:iCs/>
          <w:lang w:val="en-GB"/>
        </w:rPr>
        <w:t>V</w:t>
      </w:r>
      <w:r w:rsidRPr="00C820F5">
        <w:rPr>
          <w:lang w:val="en-GB"/>
        </w:rPr>
        <w:t xml:space="preserve"> must satisfy</w:t>
      </w:r>
      <w:r>
        <w:rPr>
          <w:lang w:val="en-GB"/>
        </w:rPr>
        <w:br/>
      </w:r>
    </w:p>
    <w:p w:rsidR="00AD622C" w:rsidRPr="003B0E3E" w:rsidRDefault="00AD622C" w:rsidP="00AD622C">
      <w:pPr>
        <w:ind w:left="1440" w:right="46"/>
        <w:rPr>
          <w:lang w:val="en-GB"/>
        </w:rPr>
      </w:pPr>
      <w:proofErr w:type="spellStart"/>
      <w:proofErr w:type="gramStart"/>
      <w:r>
        <w:rPr>
          <w:i/>
          <w:iCs/>
          <w:lang w:val="en-GB"/>
        </w:rPr>
        <w:t>d</w:t>
      </w:r>
      <w:r w:rsidRPr="003B0E3E">
        <w:rPr>
          <w:i/>
          <w:iCs/>
          <w:lang w:val="en-GB"/>
        </w:rPr>
        <w:t>V</w:t>
      </w:r>
      <w:proofErr w:type="spellEnd"/>
      <w:r>
        <w:rPr>
          <w:lang w:val="en-GB"/>
        </w:rPr>
        <w:t>(</w:t>
      </w:r>
      <w:proofErr w:type="gramEnd"/>
      <w:r w:rsidRPr="003B0E3E">
        <w:rPr>
          <w:i/>
          <w:iCs/>
          <w:lang w:val="en-GB"/>
        </w:rPr>
        <w:t>t</w:t>
      </w:r>
      <w:r>
        <w:rPr>
          <w:lang w:val="en-GB"/>
        </w:rPr>
        <w:t xml:space="preserve">) = </w:t>
      </w:r>
      <w:proofErr w:type="spellStart"/>
      <w:r w:rsidRPr="003B0E3E">
        <w:rPr>
          <w:i/>
          <w:iCs/>
          <w:lang w:val="en-GB"/>
        </w:rPr>
        <w:t>h</w:t>
      </w:r>
      <w:r w:rsidRPr="003B0E3E">
        <w:rPr>
          <w:i/>
          <w:iCs/>
          <w:vertAlign w:val="superscript"/>
          <w:lang w:val="en-GB"/>
        </w:rPr>
        <w:t>B</w:t>
      </w:r>
      <w:proofErr w:type="spellEnd"/>
      <w:r>
        <w:rPr>
          <w:lang w:val="en-GB"/>
        </w:rPr>
        <w:t>(</w:t>
      </w:r>
      <w:r w:rsidRPr="003B0E3E">
        <w:rPr>
          <w:i/>
          <w:iCs/>
          <w:lang w:val="en-GB"/>
        </w:rPr>
        <w:t>t</w:t>
      </w:r>
      <w:r>
        <w:rPr>
          <w:lang w:val="en-GB"/>
        </w:rPr>
        <w:t>)</w:t>
      </w:r>
      <w:r w:rsidRPr="003B0E3E">
        <w:rPr>
          <w:i/>
          <w:iCs/>
          <w:lang w:val="en-GB"/>
        </w:rPr>
        <w:t>dB</w:t>
      </w:r>
      <w:r>
        <w:rPr>
          <w:lang w:val="en-GB"/>
        </w:rPr>
        <w:t xml:space="preserve">(t) + </w:t>
      </w:r>
      <w:proofErr w:type="spellStart"/>
      <w:r w:rsidRPr="003B0E3E">
        <w:rPr>
          <w:i/>
          <w:iCs/>
          <w:lang w:val="en-GB"/>
        </w:rPr>
        <w:t>h</w:t>
      </w:r>
      <w:r w:rsidRPr="003B0E3E">
        <w:rPr>
          <w:i/>
          <w:iCs/>
          <w:vertAlign w:val="superscript"/>
          <w:lang w:val="en-GB"/>
        </w:rPr>
        <w:t>S</w:t>
      </w:r>
      <w:proofErr w:type="spellEnd"/>
      <w:r>
        <w:rPr>
          <w:lang w:val="en-GB"/>
        </w:rPr>
        <w:t>(</w:t>
      </w:r>
      <w:r w:rsidRPr="003B0E3E">
        <w:rPr>
          <w:i/>
          <w:iCs/>
          <w:lang w:val="en-GB"/>
        </w:rPr>
        <w:t>t</w:t>
      </w:r>
      <w:r>
        <w:rPr>
          <w:lang w:val="en-GB"/>
        </w:rPr>
        <w:t>)</w:t>
      </w:r>
      <w:proofErr w:type="spellStart"/>
      <w:r w:rsidRPr="003B0E3E">
        <w:rPr>
          <w:i/>
          <w:iCs/>
          <w:lang w:val="en-GB"/>
        </w:rPr>
        <w:t>dS</w:t>
      </w:r>
      <w:proofErr w:type="spellEnd"/>
      <w:r>
        <w:rPr>
          <w:lang w:val="en-GB"/>
        </w:rPr>
        <w:t>(</w:t>
      </w:r>
      <w:r w:rsidRPr="003B0E3E">
        <w:rPr>
          <w:i/>
          <w:iCs/>
          <w:lang w:val="en-GB"/>
        </w:rPr>
        <w:t>t</w:t>
      </w:r>
      <w:r>
        <w:rPr>
          <w:lang w:val="en-GB"/>
        </w:rPr>
        <w:t>)</w:t>
      </w:r>
    </w:p>
    <w:p w:rsidR="00AD622C" w:rsidRDefault="00AD622C" w:rsidP="00AD622C">
      <w:pPr>
        <w:ind w:left="720" w:right="46"/>
        <w:rPr>
          <w:lang w:val="en-GB"/>
        </w:rPr>
      </w:pPr>
      <w:r>
        <w:rPr>
          <w:lang w:val="en-GB"/>
        </w:rPr>
        <w:br/>
      </w:r>
      <w:r w:rsidRPr="00C820F5">
        <w:rPr>
          <w:lang w:val="en-GB"/>
        </w:rPr>
        <w:t xml:space="preserve">In order for the relative portfolios, the value process </w:t>
      </w:r>
      <w:r w:rsidRPr="00700AEF">
        <w:rPr>
          <w:i/>
          <w:iCs/>
          <w:lang w:val="en-GB"/>
        </w:rPr>
        <w:t>V</w:t>
      </w:r>
      <w:r w:rsidRPr="00C820F5">
        <w:rPr>
          <w:lang w:val="en-GB"/>
        </w:rPr>
        <w:t xml:space="preserve"> must satisfy</w:t>
      </w:r>
      <w:r w:rsidRPr="00C820F5">
        <w:rPr>
          <w:lang w:val="en-GB"/>
        </w:rPr>
        <w:br/>
      </w:r>
      <w:r w:rsidRPr="00C820F5">
        <w:rPr>
          <w:lang w:val="en-GB"/>
        </w:rPr>
        <w:br/>
      </w:r>
      <w:r>
        <w:rPr>
          <w:lang w:val="en-GB"/>
        </w:rPr>
        <w:tab/>
      </w:r>
      <w:r w:rsidRPr="003B0E3E">
        <w:rPr>
          <w:position w:val="-64"/>
          <w:lang w:val="en-GB"/>
        </w:rPr>
        <w:object w:dxaOrig="6020" w:dyaOrig="1400">
          <v:shape id="_x0000_i1036" type="#_x0000_t75" style="width:297.75pt;height:69pt" o:ole="">
            <v:imagedata r:id="rId30" o:title=""/>
          </v:shape>
          <o:OLEObject Type="Embed" ProgID="Equation.DSMT4" ShapeID="_x0000_i1036" DrawAspect="Content" ObjectID="_1372429511" r:id="rId31"/>
        </w:object>
      </w:r>
      <w:r>
        <w:rPr>
          <w:lang w:val="en-GB"/>
        </w:rPr>
        <w:br/>
        <w:t>where</w:t>
      </w:r>
    </w:p>
    <w:p w:rsidR="00AD622C" w:rsidRDefault="00AD622C" w:rsidP="00AD622C">
      <w:pPr>
        <w:ind w:left="720" w:right="46"/>
        <w:rPr>
          <w:lang w:val="en-GB"/>
        </w:rPr>
      </w:pPr>
    </w:p>
    <w:p w:rsidR="00AD622C" w:rsidRDefault="00AD622C" w:rsidP="00AD622C">
      <w:pPr>
        <w:ind w:left="720" w:right="46" w:firstLine="720"/>
        <w:rPr>
          <w:lang w:val="en-GB"/>
        </w:rPr>
      </w:pPr>
      <w:r w:rsidRPr="003B0E3E">
        <w:rPr>
          <w:position w:val="-30"/>
          <w:lang w:val="en-GB"/>
        </w:rPr>
        <w:object w:dxaOrig="4099" w:dyaOrig="720">
          <v:shape id="_x0000_i1037" type="#_x0000_t75" style="width:203.25pt;height:36pt" o:ole="">
            <v:imagedata r:id="rId32" o:title=""/>
          </v:shape>
          <o:OLEObject Type="Embed" ProgID="Equation.DSMT4" ShapeID="_x0000_i1037" DrawAspect="Content" ObjectID="_1372429512" r:id="rId33"/>
        </w:object>
      </w:r>
      <w:r>
        <w:rPr>
          <w:lang w:val="en-GB"/>
        </w:rPr>
        <w:br/>
      </w:r>
      <w:r>
        <w:rPr>
          <w:lang w:val="en-GB"/>
        </w:rPr>
        <w:br/>
        <w:t>To solve</w:t>
      </w:r>
      <w:r w:rsidRPr="00C820F5">
        <w:rPr>
          <w:lang w:val="en-GB"/>
        </w:rPr>
        <w:t xml:space="preserve"> the above SDE we </w:t>
      </w:r>
      <w:r>
        <w:rPr>
          <w:lang w:val="en-GB"/>
        </w:rPr>
        <w:t xml:space="preserve">use </w:t>
      </w:r>
      <w:r w:rsidRPr="00C820F5">
        <w:rPr>
          <w:i/>
          <w:iCs/>
          <w:lang w:val="en-GB"/>
        </w:rPr>
        <w:t>V</w:t>
      </w:r>
      <w:r w:rsidRPr="00C820F5">
        <w:rPr>
          <w:i/>
          <w:iCs/>
          <w:vertAlign w:val="subscript"/>
          <w:lang w:val="en-GB"/>
        </w:rPr>
        <w:t>0</w:t>
      </w:r>
      <w:r w:rsidRPr="00C820F5">
        <w:rPr>
          <w:lang w:val="en-GB"/>
        </w:rPr>
        <w:t xml:space="preserve"> = </w:t>
      </w:r>
      <w:r w:rsidRPr="00C820F5">
        <w:rPr>
          <w:i/>
          <w:iCs/>
          <w:lang w:val="en-GB"/>
        </w:rPr>
        <w:t>v</w:t>
      </w:r>
      <w:r w:rsidRPr="00C820F5">
        <w:rPr>
          <w:i/>
          <w:iCs/>
          <w:vertAlign w:val="subscript"/>
          <w:lang w:val="en-GB"/>
        </w:rPr>
        <w:t>0</w:t>
      </w:r>
      <w:r>
        <w:rPr>
          <w:lang w:val="en-GB"/>
        </w:rPr>
        <w:t xml:space="preserve"> and define </w:t>
      </w:r>
      <w:r w:rsidRPr="001D16B0">
        <w:rPr>
          <w:i/>
          <w:iCs/>
          <w:lang w:val="en-GB"/>
        </w:rPr>
        <w:t>Z</w:t>
      </w:r>
      <w:r>
        <w:rPr>
          <w:lang w:val="en-GB"/>
        </w:rPr>
        <w:t xml:space="preserve"> = </w:t>
      </w:r>
      <w:proofErr w:type="spellStart"/>
      <w:proofErr w:type="gramStart"/>
      <w:r>
        <w:rPr>
          <w:lang w:val="en-GB"/>
        </w:rPr>
        <w:t>ln</w:t>
      </w:r>
      <w:proofErr w:type="spellEnd"/>
      <w:r>
        <w:rPr>
          <w:lang w:val="en-GB"/>
        </w:rPr>
        <w:t>(</w:t>
      </w:r>
      <w:proofErr w:type="gramEnd"/>
      <w:r w:rsidRPr="001D16B0">
        <w:rPr>
          <w:i/>
          <w:iCs/>
          <w:lang w:val="en-GB"/>
        </w:rPr>
        <w:t>V</w:t>
      </w:r>
      <w:r>
        <w:rPr>
          <w:lang w:val="en-GB"/>
        </w:rPr>
        <w:t xml:space="preserve">) and use </w:t>
      </w:r>
      <w:proofErr w:type="spellStart"/>
      <w:r>
        <w:rPr>
          <w:lang w:val="en-GB"/>
        </w:rPr>
        <w:t>Itô</w:t>
      </w:r>
      <w:proofErr w:type="spellEnd"/>
      <w:r>
        <w:rPr>
          <w:lang w:val="en-GB"/>
        </w:rPr>
        <w:t>:</w:t>
      </w:r>
      <w:r>
        <w:rPr>
          <w:lang w:val="en-GB"/>
        </w:rPr>
        <w:br/>
      </w:r>
    </w:p>
    <w:p w:rsidR="00AD622C" w:rsidRDefault="00AD622C" w:rsidP="00AD622C">
      <w:pPr>
        <w:ind w:left="720" w:right="46" w:firstLine="720"/>
        <w:rPr>
          <w:lang w:val="en-GB"/>
        </w:rPr>
      </w:pPr>
      <w:r w:rsidRPr="001D16B0">
        <w:rPr>
          <w:position w:val="-60"/>
          <w:lang w:val="en-GB"/>
        </w:rPr>
        <w:object w:dxaOrig="5520" w:dyaOrig="1320">
          <v:shape id="_x0000_i1038" type="#_x0000_t75" style="width:276pt;height:64.5pt" o:ole="">
            <v:imagedata r:id="rId34" o:title=""/>
          </v:shape>
          <o:OLEObject Type="Embed" ProgID="Equation.DSMT4" ShapeID="_x0000_i1038" DrawAspect="Content" ObjectID="_1372429513" r:id="rId35"/>
        </w:object>
      </w:r>
      <w:r>
        <w:rPr>
          <w:lang w:val="en-GB"/>
        </w:rPr>
        <w:br/>
      </w:r>
    </w:p>
    <w:p w:rsidR="00AD622C" w:rsidRDefault="006E6D4F" w:rsidP="00AD622C">
      <w:pPr>
        <w:ind w:right="46" w:firstLine="720"/>
        <w:rPr>
          <w:lang w:val="en-GB"/>
        </w:rPr>
      </w:pPr>
      <w:r>
        <w:rPr>
          <w:lang w:val="en-GB"/>
        </w:rPr>
        <w:t>Integrating</w:t>
      </w:r>
      <w:r w:rsidR="00AD622C">
        <w:rPr>
          <w:lang w:val="en-GB"/>
        </w:rPr>
        <w:t xml:space="preserve"> gives</w:t>
      </w:r>
    </w:p>
    <w:p w:rsidR="00AD622C" w:rsidRDefault="00AD622C" w:rsidP="00AD622C">
      <w:pPr>
        <w:ind w:left="720" w:right="46" w:firstLine="720"/>
        <w:rPr>
          <w:lang w:val="en-GB"/>
        </w:rPr>
      </w:pPr>
    </w:p>
    <w:p w:rsidR="00AD622C" w:rsidRDefault="00AD622C" w:rsidP="00AD622C">
      <w:pPr>
        <w:ind w:left="720" w:right="46" w:firstLine="720"/>
        <w:rPr>
          <w:lang w:val="en-GB"/>
        </w:rPr>
      </w:pPr>
      <w:r w:rsidRPr="00702B49">
        <w:rPr>
          <w:position w:val="-28"/>
          <w:lang w:val="en-GB"/>
        </w:rPr>
        <w:object w:dxaOrig="3379" w:dyaOrig="680">
          <v:shape id="_x0000_i1039" type="#_x0000_t75" style="width:167.25pt;height:33.75pt" o:ole="">
            <v:imagedata r:id="rId36" o:title=""/>
          </v:shape>
          <o:OLEObject Type="Embed" ProgID="Equation.DSMT4" ShapeID="_x0000_i1039" DrawAspect="Content" ObjectID="_1372429514" r:id="rId37"/>
        </w:object>
      </w:r>
      <w:r>
        <w:rPr>
          <w:lang w:val="en-GB"/>
        </w:rPr>
        <w:br/>
      </w:r>
      <w:proofErr w:type="gramStart"/>
      <w:r>
        <w:rPr>
          <w:lang w:val="en-GB"/>
        </w:rPr>
        <w:t>and</w:t>
      </w:r>
      <w:proofErr w:type="gramEnd"/>
    </w:p>
    <w:p w:rsidR="00AD622C" w:rsidRDefault="00AD622C" w:rsidP="00AD622C">
      <w:pPr>
        <w:ind w:left="720" w:right="46" w:firstLine="720"/>
        <w:rPr>
          <w:lang w:val="en-GB"/>
        </w:rPr>
      </w:pPr>
      <w:r w:rsidRPr="00702B49">
        <w:rPr>
          <w:position w:val="-30"/>
          <w:lang w:val="en-GB"/>
        </w:rPr>
        <w:object w:dxaOrig="3800" w:dyaOrig="720">
          <v:shape id="_x0000_i1040" type="#_x0000_t75" style="width:189.75pt;height:36pt" o:ole="">
            <v:imagedata r:id="rId38" o:title=""/>
          </v:shape>
          <o:OLEObject Type="Embed" ProgID="Equation.DSMT4" ShapeID="_x0000_i1040" DrawAspect="Content" ObjectID="_1372429515" r:id="rId39"/>
        </w:object>
      </w:r>
      <w:r>
        <w:rPr>
          <w:lang w:val="en-GB"/>
        </w:rPr>
        <w:br/>
      </w:r>
      <w:r>
        <w:rPr>
          <w:lang w:val="en-GB"/>
        </w:rPr>
        <w:br/>
        <w:t>We also know that</w:t>
      </w:r>
    </w:p>
    <w:p w:rsidR="00AD622C" w:rsidRDefault="00AD622C" w:rsidP="00AD622C">
      <w:pPr>
        <w:ind w:left="1440" w:right="46"/>
        <w:rPr>
          <w:lang w:val="en-GB"/>
        </w:rPr>
      </w:pPr>
      <w:r>
        <w:rPr>
          <w:lang w:val="en-GB"/>
        </w:rPr>
        <w:br/>
      </w:r>
      <w:r w:rsidRPr="00702B49">
        <w:rPr>
          <w:position w:val="-30"/>
          <w:lang w:val="en-GB"/>
        </w:rPr>
        <w:object w:dxaOrig="3060" w:dyaOrig="720">
          <v:shape id="_x0000_i1041" type="#_x0000_t75" style="width:153pt;height:36pt" o:ole="">
            <v:imagedata r:id="rId40" o:title=""/>
          </v:shape>
          <o:OLEObject Type="Embed" ProgID="Equation.DSMT4" ShapeID="_x0000_i1041" DrawAspect="Content" ObjectID="_1372429516" r:id="rId41"/>
        </w:object>
      </w:r>
    </w:p>
    <w:p w:rsidR="00AD622C" w:rsidRDefault="00AD622C" w:rsidP="00AD622C">
      <w:pPr>
        <w:ind w:right="46" w:firstLine="720"/>
        <w:rPr>
          <w:lang w:val="en-GB"/>
        </w:rPr>
      </w:pPr>
    </w:p>
    <w:p w:rsidR="00AD622C" w:rsidRDefault="00AD622C" w:rsidP="00AD622C">
      <w:pPr>
        <w:ind w:right="46" w:firstLine="709"/>
        <w:rPr>
          <w:lang w:val="en-GB"/>
        </w:rPr>
      </w:pPr>
      <w:r w:rsidRPr="00C820F5">
        <w:rPr>
          <w:lang w:val="en-GB"/>
        </w:rPr>
        <w:t>The portfolio is now easily found to be</w:t>
      </w:r>
      <w:r>
        <w:rPr>
          <w:lang w:val="en-GB"/>
        </w:rPr>
        <w:t xml:space="preserve"> (</w:t>
      </w:r>
      <w:r w:rsidRPr="00702B49">
        <w:rPr>
          <w:i/>
          <w:iCs/>
          <w:lang w:val="en-GB"/>
        </w:rPr>
        <w:t>B</w:t>
      </w:r>
      <w:r>
        <w:rPr>
          <w:i/>
          <w:iCs/>
          <w:vertAlign w:val="subscript"/>
          <w:lang w:val="en-GB"/>
        </w:rPr>
        <w:t xml:space="preserve"> </w:t>
      </w:r>
      <w:r>
        <w:rPr>
          <w:lang w:val="en-GB"/>
        </w:rPr>
        <w:t xml:space="preserve">= </w:t>
      </w:r>
      <w:r w:rsidRPr="00417D5C">
        <w:rPr>
          <w:i/>
          <w:iCs/>
          <w:lang w:val="en-GB"/>
        </w:rPr>
        <w:t>e</w:t>
      </w:r>
      <w:r w:rsidRPr="00417D5C">
        <w:rPr>
          <w:i/>
          <w:iCs/>
          <w:vertAlign w:val="superscript"/>
          <w:lang w:val="en-GB"/>
        </w:rPr>
        <w:t>-</w:t>
      </w:r>
      <w:proofErr w:type="spellStart"/>
      <w:r w:rsidRPr="00417D5C">
        <w:rPr>
          <w:i/>
          <w:iCs/>
          <w:vertAlign w:val="superscript"/>
          <w:lang w:val="en-GB"/>
        </w:rPr>
        <w:t>rt</w:t>
      </w:r>
      <w:proofErr w:type="spellEnd"/>
      <w:r>
        <w:rPr>
          <w:lang w:val="en-GB"/>
        </w:rPr>
        <w:t>):</w:t>
      </w:r>
    </w:p>
    <w:p w:rsidR="00AD622C" w:rsidRDefault="00AD622C" w:rsidP="00AD622C">
      <w:pPr>
        <w:ind w:left="567" w:right="46" w:firstLine="709"/>
        <w:rPr>
          <w:position w:val="-68"/>
          <w:lang w:val="en-GB"/>
        </w:rPr>
      </w:pPr>
      <w:r w:rsidRPr="00C820F5">
        <w:rPr>
          <w:lang w:val="en-GB"/>
        </w:rPr>
        <w:br/>
      </w:r>
      <w:r w:rsidRPr="00C820F5">
        <w:rPr>
          <w:lang w:val="en-GB"/>
        </w:rPr>
        <w:tab/>
      </w:r>
      <w:r>
        <w:rPr>
          <w:lang w:val="en-GB"/>
        </w:rPr>
        <w:tab/>
      </w:r>
      <w:r w:rsidRPr="00BC771B">
        <w:rPr>
          <w:position w:val="-68"/>
          <w:lang w:val="en-GB"/>
        </w:rPr>
        <w:object w:dxaOrig="5280" w:dyaOrig="1480">
          <v:shape id="_x0000_i1042" type="#_x0000_t75" style="width:264pt;height:74.25pt" o:ole="">
            <v:imagedata r:id="rId42" o:title=""/>
          </v:shape>
          <o:OLEObject Type="Embed" ProgID="Equation.DSMT4" ShapeID="_x0000_i1042" DrawAspect="Content" ObjectID="_1372429517" r:id="rId43"/>
        </w:object>
      </w:r>
    </w:p>
    <w:p w:rsidR="00AD622C" w:rsidRDefault="00AD622C" w:rsidP="00AD622C">
      <w:pPr>
        <w:ind w:right="46"/>
        <w:rPr>
          <w:position w:val="-68"/>
          <w:lang w:val="en-GB"/>
        </w:rPr>
      </w:pPr>
      <w:r>
        <w:rPr>
          <w:position w:val="-68"/>
          <w:lang w:val="en-GB"/>
        </w:rPr>
        <w:tab/>
      </w:r>
      <w:proofErr w:type="gramStart"/>
      <w:r>
        <w:rPr>
          <w:position w:val="-68"/>
          <w:lang w:val="en-GB"/>
        </w:rPr>
        <w:t>and</w:t>
      </w:r>
      <w:proofErr w:type="gramEnd"/>
    </w:p>
    <w:p w:rsidR="00871F2D" w:rsidRDefault="00AD622C" w:rsidP="00AD622C">
      <w:pPr>
        <w:ind w:left="567" w:right="46" w:firstLine="709"/>
        <w:rPr>
          <w:lang w:val="en-GB"/>
        </w:rPr>
      </w:pPr>
      <w:r w:rsidRPr="00BC771B">
        <w:rPr>
          <w:position w:val="-68"/>
          <w:lang w:val="en-GB"/>
        </w:rPr>
        <w:object w:dxaOrig="6860" w:dyaOrig="1480">
          <v:shape id="_x0000_i1043" type="#_x0000_t75" style="width:339.75pt;height:74.25pt" o:ole="">
            <v:imagedata r:id="rId44" o:title=""/>
          </v:shape>
          <o:OLEObject Type="Embed" ProgID="Equation.DSMT4" ShapeID="_x0000_i1043" DrawAspect="Content" ObjectID="_1372429518" r:id="rId45"/>
        </w:object>
      </w:r>
      <w:r>
        <w:rPr>
          <w:position w:val="-68"/>
          <w:lang w:val="en-GB"/>
        </w:rPr>
        <w:tab/>
      </w:r>
      <w:r>
        <w:rPr>
          <w:position w:val="-68"/>
          <w:lang w:val="en-GB"/>
        </w:rPr>
        <w:br/>
      </w:r>
      <w:r>
        <w:rPr>
          <w:color w:val="000000"/>
          <w:lang w:val="en-GB"/>
        </w:rPr>
        <w:br/>
      </w:r>
      <w:r>
        <w:rPr>
          <w:color w:val="000000"/>
          <w:lang w:val="en-GB"/>
        </w:rPr>
        <w:br/>
        <w:t xml:space="preserve">(c) </w:t>
      </w:r>
      <w:r w:rsidRPr="00C820F5">
        <w:rPr>
          <w:color w:val="000000"/>
          <w:lang w:val="en-GB"/>
        </w:rPr>
        <w:t xml:space="preserve">Let </w:t>
      </w:r>
      <w:proofErr w:type="spellStart"/>
      <w:r w:rsidRPr="00C820F5">
        <w:rPr>
          <w:i/>
          <w:iCs/>
          <w:color w:val="000000"/>
          <w:lang w:val="en-GB"/>
        </w:rPr>
        <w:t>Z</w:t>
      </w:r>
      <w:r w:rsidRPr="00C820F5">
        <w:rPr>
          <w:i/>
          <w:iCs/>
          <w:color w:val="000000"/>
          <w:vertAlign w:val="subscript"/>
          <w:lang w:val="en-GB"/>
        </w:rPr>
        <w:t>t</w:t>
      </w:r>
      <w:proofErr w:type="spellEnd"/>
      <w:r w:rsidRPr="00C820F5">
        <w:rPr>
          <w:color w:val="000000"/>
          <w:lang w:val="en-GB"/>
        </w:rPr>
        <w:t xml:space="preserve"> = </w:t>
      </w:r>
      <w:r w:rsidRPr="00C820F5">
        <w:rPr>
          <w:i/>
          <w:iCs/>
          <w:color w:val="000000"/>
          <w:lang w:val="en-GB"/>
        </w:rPr>
        <w:t>1/S</w:t>
      </w:r>
      <w:r w:rsidRPr="00C820F5">
        <w:rPr>
          <w:i/>
          <w:iCs/>
          <w:color w:val="000000"/>
          <w:vertAlign w:val="subscript"/>
          <w:lang w:val="en-GB"/>
        </w:rPr>
        <w:t>t</w:t>
      </w:r>
      <w:r w:rsidRPr="00C820F5">
        <w:rPr>
          <w:color w:val="000000"/>
          <w:lang w:val="en-GB"/>
        </w:rPr>
        <w:t xml:space="preserve">. Using Itô's formula we obtain the dynamic of </w:t>
      </w:r>
      <w:r w:rsidRPr="00C820F5">
        <w:rPr>
          <w:i/>
          <w:iCs/>
          <w:color w:val="000000"/>
          <w:lang w:val="en-GB"/>
        </w:rPr>
        <w:t>Z</w:t>
      </w:r>
      <w:r w:rsidRPr="00C820F5">
        <w:rPr>
          <w:color w:val="000000"/>
          <w:lang w:val="en-GB"/>
        </w:rPr>
        <w:t xml:space="preserve"> under </w:t>
      </w:r>
      <w:r w:rsidRPr="00C820F5">
        <w:rPr>
          <w:i/>
          <w:iCs/>
          <w:color w:val="000000"/>
          <w:lang w:val="en-GB"/>
        </w:rPr>
        <w:t>Q</w:t>
      </w:r>
      <w:r>
        <w:rPr>
          <w:color w:val="000000"/>
          <w:lang w:val="en-GB"/>
        </w:rPr>
        <w:t xml:space="preserve"> as</w:t>
      </w:r>
      <w:r>
        <w:rPr>
          <w:color w:val="000000"/>
          <w:lang w:val="en-GB"/>
        </w:rPr>
        <w:br/>
      </w:r>
      <w:r>
        <w:rPr>
          <w:color w:val="000000"/>
          <w:lang w:val="en-GB"/>
        </w:rPr>
        <w:br/>
      </w:r>
      <w:r w:rsidRPr="00C820F5">
        <w:rPr>
          <w:color w:val="000000"/>
          <w:lang w:val="en-GB"/>
        </w:rPr>
        <w:tab/>
      </w:r>
      <w:r w:rsidRPr="00BC771B">
        <w:rPr>
          <w:color w:val="000000"/>
          <w:position w:val="-24"/>
          <w:lang w:val="en-GB"/>
        </w:rPr>
        <w:object w:dxaOrig="4780" w:dyaOrig="620">
          <v:shape id="_x0000_i1044" type="#_x0000_t75" style="width:239.25pt;height:30.75pt" o:ole="">
            <v:imagedata r:id="rId46" o:title=""/>
          </v:shape>
          <o:OLEObject Type="Embed" ProgID="Equation.DSMT4" ShapeID="_x0000_i1044" DrawAspect="Content" ObjectID="_1372429519" r:id="rId47"/>
        </w:object>
      </w:r>
      <w:r>
        <w:rPr>
          <w:color w:val="000000"/>
          <w:lang w:val="en-GB"/>
        </w:rPr>
        <w:br/>
      </w:r>
      <w:r>
        <w:rPr>
          <w:color w:val="000000"/>
          <w:lang w:val="en-GB"/>
        </w:rPr>
        <w:br/>
      </w:r>
      <w:r w:rsidRPr="00C820F5">
        <w:rPr>
          <w:color w:val="000000"/>
          <w:lang w:val="en-GB"/>
        </w:rPr>
        <w:t xml:space="preserve">where </w:t>
      </w:r>
      <w:r w:rsidRPr="00C820F5">
        <w:rPr>
          <w:i/>
          <w:iCs/>
          <w:color w:val="000000"/>
          <w:lang w:val="en-GB"/>
        </w:rPr>
        <w:t>V</w:t>
      </w:r>
      <w:r w:rsidRPr="00C820F5">
        <w:rPr>
          <w:color w:val="000000"/>
          <w:lang w:val="en-GB"/>
        </w:rPr>
        <w:t xml:space="preserve"> is a </w:t>
      </w:r>
      <w:r w:rsidRPr="00C820F5">
        <w:rPr>
          <w:i/>
          <w:iCs/>
          <w:color w:val="000000"/>
          <w:lang w:val="en-GB"/>
        </w:rPr>
        <w:t>Q</w:t>
      </w:r>
      <w:r w:rsidRPr="00C820F5">
        <w:rPr>
          <w:color w:val="000000"/>
          <w:lang w:val="en-GB"/>
        </w:rPr>
        <w:t>-Wiener process. Integrate and take condi</w:t>
      </w:r>
      <w:r>
        <w:rPr>
          <w:color w:val="000000"/>
          <w:lang w:val="en-GB"/>
        </w:rPr>
        <w:t xml:space="preserve">tional expectation </w:t>
      </w:r>
      <w:r>
        <w:rPr>
          <w:color w:val="000000"/>
          <w:lang w:val="en-GB"/>
        </w:rPr>
        <w:tab/>
        <w:t>to obtain</w:t>
      </w:r>
      <w:r>
        <w:rPr>
          <w:color w:val="000000"/>
          <w:lang w:val="en-GB"/>
        </w:rPr>
        <w:br/>
      </w:r>
      <w:r w:rsidRPr="00C820F5">
        <w:rPr>
          <w:color w:val="000000"/>
          <w:lang w:val="en-GB"/>
        </w:rPr>
        <w:tab/>
      </w:r>
      <w:r w:rsidRPr="00BC771B">
        <w:rPr>
          <w:color w:val="000000"/>
          <w:position w:val="-32"/>
          <w:lang w:val="en-GB"/>
        </w:rPr>
        <w:object w:dxaOrig="3760" w:dyaOrig="740">
          <v:shape id="_x0000_i1045" type="#_x0000_t75" style="width:188.25pt;height:36.75pt" o:ole="">
            <v:imagedata r:id="rId48" o:title=""/>
          </v:shape>
          <o:OLEObject Type="Embed" ProgID="Equation.DSMT4" ShapeID="_x0000_i1045" DrawAspect="Content" ObjectID="_1372429520" r:id="rId49"/>
        </w:object>
      </w:r>
      <w:r>
        <w:rPr>
          <w:color w:val="000000"/>
          <w:lang w:val="en-GB"/>
        </w:rPr>
        <w:br/>
      </w:r>
      <w:r>
        <w:rPr>
          <w:color w:val="000000"/>
          <w:lang w:val="en-GB"/>
        </w:rPr>
        <w:lastRenderedPageBreak/>
        <w:br/>
      </w:r>
      <w:r w:rsidRPr="00C820F5">
        <w:rPr>
          <w:color w:val="000000"/>
          <w:lang w:val="en-GB"/>
        </w:rPr>
        <w:t xml:space="preserve">Let </w:t>
      </w:r>
      <w:proofErr w:type="gramStart"/>
      <w:r w:rsidRPr="00C820F5">
        <w:rPr>
          <w:i/>
          <w:iCs/>
          <w:color w:val="000000"/>
          <w:lang w:val="en-GB"/>
        </w:rPr>
        <w:t>m</w:t>
      </w:r>
      <w:r w:rsidRPr="00C820F5">
        <w:rPr>
          <w:color w:val="000000"/>
          <w:lang w:val="en-GB"/>
        </w:rPr>
        <w:t>(</w:t>
      </w:r>
      <w:proofErr w:type="gramEnd"/>
      <w:r w:rsidRPr="00C820F5">
        <w:rPr>
          <w:i/>
          <w:iCs/>
          <w:color w:val="000000"/>
          <w:lang w:val="en-GB"/>
        </w:rPr>
        <w:t>u</w:t>
      </w:r>
      <w:r w:rsidRPr="00C820F5">
        <w:rPr>
          <w:color w:val="000000"/>
          <w:lang w:val="en-GB"/>
        </w:rPr>
        <w:t xml:space="preserve">) = </w:t>
      </w:r>
      <w:r w:rsidRPr="00C820F5">
        <w:rPr>
          <w:i/>
          <w:iCs/>
          <w:color w:val="000000"/>
          <w:lang w:val="en-GB"/>
        </w:rPr>
        <w:t>E</w:t>
      </w:r>
      <w:r w:rsidRPr="00C820F5">
        <w:rPr>
          <w:color w:val="000000"/>
          <w:lang w:val="en-GB"/>
        </w:rPr>
        <w:t>[</w:t>
      </w:r>
      <w:proofErr w:type="spellStart"/>
      <w:r w:rsidRPr="00C820F5">
        <w:rPr>
          <w:i/>
          <w:iCs/>
          <w:color w:val="000000"/>
          <w:lang w:val="en-GB"/>
        </w:rPr>
        <w:t>Z</w:t>
      </w:r>
      <w:r w:rsidRPr="00C820F5">
        <w:rPr>
          <w:i/>
          <w:iCs/>
          <w:color w:val="000000"/>
          <w:vertAlign w:val="subscript"/>
          <w:lang w:val="en-GB"/>
        </w:rPr>
        <w:t>u</w:t>
      </w:r>
      <w:proofErr w:type="spellEnd"/>
      <w:r w:rsidRPr="00C820F5">
        <w:rPr>
          <w:color w:val="000000"/>
          <w:lang w:val="en-GB"/>
        </w:rPr>
        <w:t xml:space="preserve"> | </w:t>
      </w:r>
      <w:r w:rsidRPr="00C820F5">
        <w:rPr>
          <w:rFonts w:ascii="Monotype Corsiva" w:hAnsi="Monotype Corsiva" w:cs="Monotype Corsiva"/>
          <w:i/>
          <w:iCs/>
          <w:color w:val="000000"/>
          <w:sz w:val="28"/>
          <w:szCs w:val="28"/>
          <w:lang w:val="en-GB"/>
        </w:rPr>
        <w:t>F</w:t>
      </w:r>
      <w:r w:rsidRPr="00C820F5">
        <w:rPr>
          <w:i/>
          <w:iCs/>
          <w:color w:val="000000"/>
          <w:vertAlign w:val="subscript"/>
          <w:lang w:val="en-GB"/>
        </w:rPr>
        <w:t>t</w:t>
      </w:r>
      <w:r w:rsidRPr="00C820F5">
        <w:rPr>
          <w:color w:val="000000"/>
          <w:lang w:val="en-GB"/>
        </w:rPr>
        <w:t xml:space="preserve">] and take the derivative w.r.t. </w:t>
      </w:r>
      <w:r w:rsidRPr="00C820F5">
        <w:rPr>
          <w:i/>
          <w:iCs/>
          <w:color w:val="000000"/>
          <w:lang w:val="en-GB"/>
        </w:rPr>
        <w:t>u</w:t>
      </w:r>
      <w:r>
        <w:rPr>
          <w:color w:val="000000"/>
          <w:lang w:val="en-GB"/>
        </w:rPr>
        <w:t xml:space="preserve">. This yields the </w:t>
      </w:r>
      <w:r w:rsidRPr="00C820F5">
        <w:rPr>
          <w:color w:val="000000"/>
          <w:lang w:val="en-GB"/>
        </w:rPr>
        <w:t xml:space="preserve">following ODE </w:t>
      </w:r>
      <w:proofErr w:type="spellStart"/>
      <w:r w:rsidRPr="00C820F5">
        <w:rPr>
          <w:color w:val="000000"/>
          <w:lang w:val="en-GB"/>
        </w:rPr>
        <w:t xml:space="preserve">for </w:t>
      </w:r>
      <w:r w:rsidRPr="00C820F5">
        <w:rPr>
          <w:i/>
          <w:iCs/>
          <w:color w:val="000000"/>
          <w:lang w:val="en-GB"/>
        </w:rPr>
        <w:t>m</w:t>
      </w:r>
      <w:proofErr w:type="spellEnd"/>
      <w:r w:rsidRPr="00C820F5">
        <w:rPr>
          <w:color w:val="000000"/>
          <w:lang w:val="en-GB"/>
        </w:rPr>
        <w:br/>
      </w:r>
      <w:r w:rsidRPr="00C820F5">
        <w:rPr>
          <w:color w:val="000000"/>
          <w:lang w:val="en-GB"/>
        </w:rPr>
        <w:br/>
      </w:r>
      <w:r w:rsidRPr="00C820F5">
        <w:rPr>
          <w:color w:val="000000"/>
          <w:lang w:val="en-GB"/>
        </w:rPr>
        <w:tab/>
      </w:r>
      <w:r w:rsidRPr="00BC771B">
        <w:rPr>
          <w:color w:val="000000"/>
          <w:position w:val="-36"/>
          <w:lang w:val="en-GB"/>
        </w:rPr>
        <w:object w:dxaOrig="1600" w:dyaOrig="840">
          <v:shape id="_x0000_i1046" type="#_x0000_t75" style="width:80.25pt;height:42pt" o:ole="">
            <v:imagedata r:id="rId50" o:title=""/>
          </v:shape>
          <o:OLEObject Type="Embed" ProgID="Equation.DSMT4" ShapeID="_x0000_i1046" DrawAspect="Content" ObjectID="_1372429521" r:id="rId51"/>
        </w:object>
      </w:r>
      <w:r>
        <w:rPr>
          <w:color w:val="000000"/>
          <w:lang w:val="en-GB"/>
        </w:rPr>
        <w:br/>
      </w:r>
      <w:r>
        <w:rPr>
          <w:color w:val="000000"/>
          <w:lang w:val="en-GB"/>
        </w:rPr>
        <w:br/>
      </w:r>
      <w:r w:rsidRPr="00C820F5">
        <w:rPr>
          <w:color w:val="000000"/>
          <w:lang w:val="en-GB"/>
        </w:rPr>
        <w:t>Solving the ODE we obtain</w:t>
      </w:r>
      <w:r w:rsidRPr="00C820F5">
        <w:rPr>
          <w:color w:val="000000"/>
          <w:lang w:val="en-GB"/>
        </w:rPr>
        <w:br/>
      </w:r>
      <w:r w:rsidRPr="00C820F5">
        <w:rPr>
          <w:color w:val="000000"/>
          <w:lang w:val="en-GB"/>
        </w:rPr>
        <w:br/>
      </w:r>
      <w:r w:rsidRPr="00C820F5">
        <w:rPr>
          <w:color w:val="000000"/>
          <w:lang w:val="en-GB"/>
        </w:rPr>
        <w:tab/>
      </w:r>
      <w:r w:rsidRPr="00BC771B">
        <w:rPr>
          <w:color w:val="000000"/>
          <w:position w:val="-14"/>
          <w:lang w:val="en-GB"/>
        </w:rPr>
        <w:object w:dxaOrig="3040" w:dyaOrig="499">
          <v:shape id="_x0000_i1047" type="#_x0000_t75" style="width:152.25pt;height:24.75pt" o:ole="">
            <v:imagedata r:id="rId52" o:title=""/>
          </v:shape>
          <o:OLEObject Type="Embed" ProgID="Equation.DSMT4" ShapeID="_x0000_i1047" DrawAspect="Content" ObjectID="_1372429522" r:id="rId53"/>
        </w:object>
      </w:r>
      <w:r>
        <w:rPr>
          <w:color w:val="000000"/>
          <w:lang w:val="en-GB"/>
        </w:rPr>
        <w:br/>
      </w:r>
      <w:r>
        <w:rPr>
          <w:color w:val="000000"/>
          <w:lang w:val="en-GB"/>
        </w:rPr>
        <w:br/>
      </w:r>
      <w:proofErr w:type="gramStart"/>
      <w:r w:rsidRPr="00C820F5">
        <w:rPr>
          <w:color w:val="000000"/>
          <w:lang w:val="en-GB"/>
        </w:rPr>
        <w:t>The</w:t>
      </w:r>
      <w:proofErr w:type="gramEnd"/>
      <w:r w:rsidRPr="00C820F5">
        <w:rPr>
          <w:color w:val="000000"/>
          <w:lang w:val="en-GB"/>
        </w:rPr>
        <w:t xml:space="preserve"> price at time </w:t>
      </w:r>
      <w:r w:rsidRPr="00C820F5">
        <w:rPr>
          <w:i/>
          <w:iCs/>
          <w:color w:val="000000"/>
          <w:lang w:val="en-GB"/>
        </w:rPr>
        <w:t>t</w:t>
      </w:r>
      <w:r w:rsidRPr="00C820F5">
        <w:rPr>
          <w:color w:val="000000"/>
          <w:lang w:val="en-GB"/>
        </w:rPr>
        <w:t xml:space="preserve"> </w:t>
      </w:r>
      <w:r w:rsidRPr="00BC771B">
        <w:rPr>
          <w:color w:val="000000"/>
          <w:position w:val="-4"/>
          <w:lang w:val="en-GB"/>
        </w:rPr>
        <w:object w:dxaOrig="200" w:dyaOrig="200">
          <v:shape id="_x0000_i1048" type="#_x0000_t75" style="width:9.75pt;height:9.75pt" o:ole="">
            <v:imagedata r:id="rId54" o:title=""/>
          </v:shape>
          <o:OLEObject Type="Embed" ProgID="Equation.DSMT4" ShapeID="_x0000_i1048" DrawAspect="Content" ObjectID="_1372429523" r:id="rId55"/>
        </w:object>
      </w:r>
      <w:r w:rsidRPr="00C820F5">
        <w:rPr>
          <w:color w:val="000000"/>
          <w:lang w:val="en-GB"/>
        </w:rPr>
        <w:t xml:space="preserve"> [</w:t>
      </w:r>
      <w:r w:rsidRPr="00C820F5">
        <w:rPr>
          <w:i/>
          <w:iCs/>
          <w:color w:val="000000"/>
          <w:lang w:val="en-GB"/>
        </w:rPr>
        <w:t>0</w:t>
      </w:r>
      <w:r w:rsidRPr="00C820F5">
        <w:rPr>
          <w:color w:val="000000"/>
          <w:lang w:val="en-GB"/>
        </w:rPr>
        <w:t xml:space="preserve">, </w:t>
      </w:r>
      <w:r w:rsidRPr="00C820F5">
        <w:rPr>
          <w:i/>
          <w:iCs/>
          <w:color w:val="000000"/>
          <w:lang w:val="en-GB"/>
        </w:rPr>
        <w:t>T</w:t>
      </w:r>
      <w:r w:rsidRPr="00C820F5">
        <w:rPr>
          <w:i/>
          <w:iCs/>
          <w:color w:val="000000"/>
          <w:vertAlign w:val="subscript"/>
          <w:lang w:val="en-GB"/>
        </w:rPr>
        <w:t>0</w:t>
      </w:r>
      <w:r w:rsidRPr="00C820F5">
        <w:rPr>
          <w:color w:val="000000"/>
          <w:lang w:val="en-GB"/>
        </w:rPr>
        <w:t>) of "the inve</w:t>
      </w:r>
      <w:r>
        <w:rPr>
          <w:color w:val="000000"/>
          <w:lang w:val="en-GB"/>
        </w:rPr>
        <w:t>rse mean" is therefore given by</w:t>
      </w:r>
      <w:r>
        <w:rPr>
          <w:color w:val="000000"/>
          <w:lang w:val="en-GB"/>
        </w:rPr>
        <w:br/>
      </w:r>
      <w:r w:rsidRPr="00C820F5">
        <w:rPr>
          <w:color w:val="000000"/>
          <w:lang w:val="en-GB"/>
        </w:rPr>
        <w:br/>
      </w:r>
      <w:r w:rsidRPr="00C820F5">
        <w:rPr>
          <w:color w:val="000000"/>
          <w:lang w:val="en-GB"/>
        </w:rPr>
        <w:tab/>
      </w:r>
      <w:r w:rsidRPr="00BC771B">
        <w:rPr>
          <w:color w:val="000000"/>
          <w:position w:val="-112"/>
          <w:lang w:val="en-GB"/>
        </w:rPr>
        <w:object w:dxaOrig="6940" w:dyaOrig="2439">
          <v:shape id="_x0000_i1049" type="#_x0000_t75" style="width:347.25pt;height:122.25pt" o:ole="">
            <v:imagedata r:id="rId56" o:title=""/>
          </v:shape>
          <o:OLEObject Type="Embed" ProgID="Equation.DSMT4" ShapeID="_x0000_i1049" DrawAspect="Content" ObjectID="_1372429524" r:id="rId57"/>
        </w:object>
      </w:r>
      <w:r w:rsidRPr="00C820F5">
        <w:rPr>
          <w:color w:val="000000"/>
          <w:lang w:val="en-GB"/>
        </w:rPr>
        <w:br/>
      </w:r>
    </w:p>
    <w:p w:rsidR="00871F2D" w:rsidRDefault="00871F2D">
      <w:pPr>
        <w:spacing w:after="200" w:line="276" w:lineRule="auto"/>
        <w:rPr>
          <w:lang w:val="en-GB"/>
        </w:rPr>
      </w:pPr>
      <w:r>
        <w:rPr>
          <w:lang w:val="en-GB"/>
        </w:rPr>
        <w:br w:type="page"/>
      </w:r>
    </w:p>
    <w:p w:rsidR="00193023" w:rsidRDefault="00871F2D" w:rsidP="00871F2D">
      <w:pPr>
        <w:ind w:left="567" w:right="46" w:hanging="567"/>
        <w:rPr>
          <w:lang w:val="en-GB"/>
        </w:rPr>
      </w:pPr>
      <w:r>
        <w:rPr>
          <w:lang w:val="en-GB"/>
        </w:rPr>
        <w:lastRenderedPageBreak/>
        <w:t>5.</w:t>
      </w:r>
    </w:p>
    <w:p w:rsidR="00AD622C" w:rsidRDefault="00AD622C" w:rsidP="00871F2D">
      <w:pPr>
        <w:pStyle w:val="ListParagraph"/>
        <w:ind w:right="46"/>
        <w:rPr>
          <w:lang w:val="en-GB"/>
        </w:rPr>
      </w:pPr>
      <w:r>
        <w:rPr>
          <w:noProof/>
        </w:rPr>
        <w:drawing>
          <wp:inline distT="0" distB="0" distL="0" distR="0" wp14:anchorId="6C88A320" wp14:editId="50E6F557">
            <wp:extent cx="5743575" cy="5629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622C" w:rsidRPr="00AD622C" w:rsidRDefault="00871F2D" w:rsidP="00AD622C">
      <w:pPr>
        <w:pStyle w:val="ListParagraph"/>
        <w:ind w:right="46"/>
        <w:rPr>
          <w:lang w:val="en-GB"/>
        </w:rPr>
      </w:pPr>
      <w:r>
        <w:rPr>
          <w:lang w:val="en-GB"/>
        </w:rPr>
        <w:t xml:space="preserve"> </w:t>
      </w:r>
      <w:bookmarkStart w:id="0" w:name="_GoBack"/>
      <w:r>
        <w:rPr>
          <w:noProof/>
        </w:rPr>
        <w:drawing>
          <wp:inline distT="0" distB="0" distL="0" distR="0" wp14:anchorId="58D1FECB" wp14:editId="2C85B66B">
            <wp:extent cx="5438775" cy="16573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622C" w:rsidRPr="00AD622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62A10"/>
    <w:multiLevelType w:val="hybridMultilevel"/>
    <w:tmpl w:val="A5008892"/>
    <w:lvl w:ilvl="0" w:tplc="8AF8D2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DC66BD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3C94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6592F0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4532E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E674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5E6816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98C3A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3665C5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E765787"/>
    <w:multiLevelType w:val="hybridMultilevel"/>
    <w:tmpl w:val="BD7CC69E"/>
    <w:lvl w:ilvl="0" w:tplc="58DA0F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  <w:sz w:val="24"/>
        <w:szCs w:val="24"/>
        <w:vertAlign w:val="baseli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023"/>
    <w:rsid w:val="00007FF5"/>
    <w:rsid w:val="00193023"/>
    <w:rsid w:val="002B7DEC"/>
    <w:rsid w:val="006E6D4F"/>
    <w:rsid w:val="00755A36"/>
    <w:rsid w:val="00871F2D"/>
    <w:rsid w:val="00AD622C"/>
    <w:rsid w:val="00B73910"/>
    <w:rsid w:val="00DA6365"/>
    <w:rsid w:val="00DC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2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62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3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3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02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D6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image" Target="media/image12.wmf"/><Relationship Id="rId39" Type="http://schemas.openxmlformats.org/officeDocument/2006/relationships/oleObject" Target="embeddings/oleObject16.bin"/><Relationship Id="rId21" Type="http://schemas.openxmlformats.org/officeDocument/2006/relationships/image" Target="media/image9.png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6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8.png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wmf"/><Relationship Id="rId31" Type="http://schemas.openxmlformats.org/officeDocument/2006/relationships/oleObject" Target="embeddings/oleObject12.bin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8" Type="http://schemas.openxmlformats.org/officeDocument/2006/relationships/image" Target="media/image2.png"/><Relationship Id="rId51" Type="http://schemas.openxmlformats.org/officeDocument/2006/relationships/oleObject" Target="embeddings/oleObject22.bin"/><Relationship Id="rId3" Type="http://schemas.microsoft.com/office/2007/relationships/stylesWithEffects" Target="stylesWithEffect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image" Target="media/image29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</cp:lastModifiedBy>
  <cp:revision>3</cp:revision>
  <dcterms:created xsi:type="dcterms:W3CDTF">2010-10-25T21:45:00Z</dcterms:created>
  <dcterms:modified xsi:type="dcterms:W3CDTF">2011-07-17T15:38:00Z</dcterms:modified>
</cp:coreProperties>
</file>